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14:paraId="6D48F226" w14:textId="77777777" w:rsidTr="00D072A1">
        <w:trPr>
          <w:trHeight w:val="1408"/>
        </w:trPr>
        <w:tc>
          <w:tcPr>
            <w:tcW w:w="4672" w:type="dxa"/>
          </w:tcPr>
          <w:p w14:paraId="2B3CE3BE" w14:textId="2AFAC5D0" w:rsidR="00B07FB5" w:rsidRDefault="003C3516">
            <w:r w:rsidRPr="00AC0B7D">
              <w:rPr>
                <w:rFonts w:ascii="Times New Roman" w:eastAsia="SimSun" w:hAnsi="Times New Roman" w:cs="Times New Roman"/>
                <w:noProof/>
                <w:kern w:val="1"/>
                <w:sz w:val="24"/>
                <w:szCs w:val="24"/>
                <w:lang w:eastAsia="et-EE"/>
              </w:rPr>
              <w:drawing>
                <wp:anchor distT="0" distB="0" distL="114300" distR="114300" simplePos="0" relativeHeight="251661312" behindDoc="0" locked="0" layoutInCell="1" allowOverlap="1" wp14:anchorId="3F987131" wp14:editId="41A422A8">
                  <wp:simplePos x="0" y="0"/>
                  <wp:positionH relativeFrom="page">
                    <wp:posOffset>-678815</wp:posOffset>
                  </wp:positionH>
                  <wp:positionV relativeFrom="margin">
                    <wp:posOffset>710565</wp:posOffset>
                  </wp:positionV>
                  <wp:extent cx="2876550" cy="933450"/>
                  <wp:effectExtent l="0" t="0" r="0" b="0"/>
                  <wp:wrapNone/>
                  <wp:docPr id="1"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tcPr>
          <w:p w14:paraId="5DA9DC0F" w14:textId="77777777" w:rsidR="003C3516" w:rsidRDefault="003C3516" w:rsidP="00C10301">
            <w:pPr>
              <w:tabs>
                <w:tab w:val="center" w:pos="0"/>
              </w:tabs>
              <w:ind w:firstLine="602"/>
              <w:rPr>
                <w:rFonts w:ascii="Times New Roman" w:hAnsi="Times New Roman"/>
                <w:b/>
                <w:sz w:val="20"/>
                <w:szCs w:val="20"/>
              </w:rPr>
            </w:pPr>
          </w:p>
          <w:p w14:paraId="436435EF" w14:textId="77777777" w:rsidR="003C3516" w:rsidRDefault="003C3516" w:rsidP="00C10301">
            <w:pPr>
              <w:tabs>
                <w:tab w:val="center" w:pos="0"/>
              </w:tabs>
              <w:ind w:firstLine="602"/>
              <w:rPr>
                <w:rFonts w:ascii="Times New Roman" w:hAnsi="Times New Roman"/>
                <w:b/>
                <w:sz w:val="20"/>
                <w:szCs w:val="20"/>
              </w:rPr>
            </w:pPr>
          </w:p>
          <w:p w14:paraId="24C1EBBA" w14:textId="77777777" w:rsidR="003C3516" w:rsidRDefault="003C3516" w:rsidP="00C10301">
            <w:pPr>
              <w:tabs>
                <w:tab w:val="center" w:pos="0"/>
              </w:tabs>
              <w:ind w:firstLine="602"/>
              <w:rPr>
                <w:rFonts w:ascii="Times New Roman" w:hAnsi="Times New Roman"/>
                <w:b/>
                <w:sz w:val="20"/>
                <w:szCs w:val="20"/>
              </w:rPr>
            </w:pPr>
          </w:p>
          <w:p w14:paraId="25255C53" w14:textId="77777777" w:rsidR="003C3516" w:rsidRDefault="003C3516" w:rsidP="00C10301">
            <w:pPr>
              <w:tabs>
                <w:tab w:val="center" w:pos="0"/>
              </w:tabs>
              <w:ind w:firstLine="602"/>
              <w:rPr>
                <w:rFonts w:ascii="Times New Roman" w:hAnsi="Times New Roman"/>
                <w:b/>
                <w:sz w:val="20"/>
                <w:szCs w:val="20"/>
              </w:rPr>
            </w:pPr>
          </w:p>
          <w:p w14:paraId="15B9371F" w14:textId="77777777" w:rsidR="003C3516" w:rsidRDefault="003C3516" w:rsidP="00C10301">
            <w:pPr>
              <w:tabs>
                <w:tab w:val="center" w:pos="0"/>
              </w:tabs>
              <w:ind w:firstLine="602"/>
              <w:rPr>
                <w:rFonts w:ascii="Times New Roman" w:hAnsi="Times New Roman"/>
                <w:b/>
                <w:sz w:val="20"/>
                <w:szCs w:val="20"/>
              </w:rPr>
            </w:pPr>
          </w:p>
          <w:p w14:paraId="5CD759EE" w14:textId="77777777" w:rsidR="003C3516" w:rsidRDefault="003C3516" w:rsidP="00C10301">
            <w:pPr>
              <w:tabs>
                <w:tab w:val="center" w:pos="0"/>
              </w:tabs>
              <w:ind w:firstLine="602"/>
              <w:rPr>
                <w:rFonts w:ascii="Times New Roman" w:hAnsi="Times New Roman"/>
                <w:b/>
                <w:sz w:val="20"/>
                <w:szCs w:val="20"/>
              </w:rPr>
            </w:pPr>
          </w:p>
          <w:p w14:paraId="59F9AC7D" w14:textId="7D84705B" w:rsidR="00B07FB5" w:rsidRPr="002A728D" w:rsidRDefault="00B07FB5" w:rsidP="00C10301">
            <w:pPr>
              <w:tabs>
                <w:tab w:val="center" w:pos="0"/>
              </w:tabs>
              <w:ind w:firstLine="602"/>
              <w:rPr>
                <w:rFonts w:ascii="Times New Roman" w:hAnsi="Times New Roman"/>
                <w:b/>
                <w:sz w:val="20"/>
                <w:szCs w:val="20"/>
              </w:rPr>
            </w:pPr>
            <w:r w:rsidRPr="002A728D">
              <w:rPr>
                <w:rFonts w:ascii="Times New Roman" w:hAnsi="Times New Roman"/>
                <w:b/>
                <w:sz w:val="20"/>
                <w:szCs w:val="20"/>
              </w:rPr>
              <w:t>ASUTUSESISESEKS KASUTAMISEKS</w:t>
            </w:r>
          </w:p>
          <w:p w14:paraId="5A5B27A7" w14:textId="3F640638" w:rsidR="00B07FB5" w:rsidRDefault="00B07FB5" w:rsidP="00C10301">
            <w:pPr>
              <w:ind w:firstLine="602"/>
              <w:rPr>
                <w:rFonts w:ascii="Times New Roman" w:hAnsi="Times New Roman"/>
                <w:sz w:val="20"/>
                <w:szCs w:val="20"/>
              </w:rPr>
            </w:pPr>
            <w:r w:rsidRPr="002A728D">
              <w:rPr>
                <w:rFonts w:ascii="Times New Roman" w:hAnsi="Times New Roman"/>
                <w:sz w:val="20"/>
                <w:szCs w:val="20"/>
              </w:rPr>
              <w:t>Märge tehtud</w:t>
            </w:r>
            <w:r w:rsidR="00780CA6">
              <w:rPr>
                <w:rFonts w:ascii="Times New Roman" w:hAnsi="Times New Roman"/>
                <w:sz w:val="20"/>
                <w:szCs w:val="20"/>
              </w:rPr>
              <w:t xml:space="preserve">: </w:t>
            </w:r>
            <w:r w:rsidR="00350CF4">
              <w:rPr>
                <w:rFonts w:ascii="Times New Roman" w:hAnsi="Times New Roman"/>
                <w:sz w:val="20"/>
                <w:szCs w:val="20"/>
              </w:rPr>
              <w:t>18.07</w:t>
            </w:r>
            <w:r w:rsidR="00780CA6">
              <w:rPr>
                <w:rFonts w:ascii="Times New Roman" w:hAnsi="Times New Roman"/>
                <w:sz w:val="20"/>
                <w:szCs w:val="20"/>
              </w:rPr>
              <w:t>.2024</w:t>
            </w:r>
          </w:p>
          <w:p w14:paraId="760D0F40" w14:textId="6FF287A3" w:rsidR="00B07FB5" w:rsidRDefault="00B07FB5" w:rsidP="00C10301">
            <w:pPr>
              <w:ind w:firstLine="602"/>
              <w:rPr>
                <w:rFonts w:ascii="Times New Roman" w:hAnsi="Times New Roman"/>
                <w:sz w:val="20"/>
                <w:szCs w:val="20"/>
              </w:rPr>
            </w:pPr>
            <w:r w:rsidRPr="002A728D">
              <w:rPr>
                <w:rFonts w:ascii="Times New Roman" w:hAnsi="Times New Roman"/>
                <w:sz w:val="20"/>
                <w:szCs w:val="20"/>
              </w:rPr>
              <w:t>kehtiv kuni</w:t>
            </w:r>
            <w:r w:rsidR="00A7380D">
              <w:rPr>
                <w:rFonts w:ascii="Times New Roman" w:hAnsi="Times New Roman"/>
                <w:sz w:val="20"/>
                <w:szCs w:val="20"/>
              </w:rPr>
              <w:t xml:space="preserve"> </w:t>
            </w:r>
            <w:r w:rsidR="000C1FF2">
              <w:rPr>
                <w:rFonts w:ascii="Times New Roman" w:hAnsi="Times New Roman"/>
                <w:sz w:val="20"/>
                <w:szCs w:val="20"/>
              </w:rPr>
              <w:fldChar w:fldCharType="begin"/>
            </w:r>
            <w:r w:rsidR="008555AD">
              <w:rPr>
                <w:rFonts w:ascii="Times New Roman" w:hAnsi="Times New Roman"/>
                <w:sz w:val="20"/>
                <w:szCs w:val="20"/>
              </w:rPr>
              <w:instrText xml:space="preserve"> delta_accessRestrictionEndDate  \* MERGEFORMAT</w:instrText>
            </w:r>
            <w:r w:rsidR="000C1FF2">
              <w:rPr>
                <w:rFonts w:ascii="Times New Roman" w:hAnsi="Times New Roman"/>
                <w:sz w:val="20"/>
                <w:szCs w:val="20"/>
              </w:rPr>
              <w:fldChar w:fldCharType="separate"/>
            </w:r>
            <w:r w:rsidR="008555AD">
              <w:rPr>
                <w:rFonts w:ascii="Times New Roman" w:hAnsi="Times New Roman"/>
                <w:sz w:val="20"/>
                <w:szCs w:val="20"/>
              </w:rPr>
              <w:t>31.12.2032</w:t>
            </w:r>
            <w:r w:rsidR="000C1FF2">
              <w:rPr>
                <w:rFonts w:ascii="Times New Roman" w:hAnsi="Times New Roman"/>
                <w:sz w:val="20"/>
                <w:szCs w:val="20"/>
              </w:rPr>
              <w:fldChar w:fldCharType="end"/>
            </w:r>
          </w:p>
          <w:p w14:paraId="6E0F056E" w14:textId="3295ABA3" w:rsidR="00B07FB5" w:rsidRPr="005354DB" w:rsidRDefault="00B07FB5" w:rsidP="00C10301">
            <w:pPr>
              <w:ind w:firstLine="602"/>
              <w:rPr>
                <w:rFonts w:ascii="Times New Roman" w:hAnsi="Times New Roman"/>
                <w:sz w:val="20"/>
                <w:szCs w:val="20"/>
              </w:rPr>
            </w:pPr>
            <w:r w:rsidRPr="005354DB">
              <w:rPr>
                <w:rFonts w:ascii="Times New Roman" w:hAnsi="Times New Roman"/>
                <w:sz w:val="20"/>
                <w:szCs w:val="20"/>
              </w:rPr>
              <w:t>Alus</w:t>
            </w:r>
            <w:r w:rsidR="00194A32" w:rsidRPr="005354DB">
              <w:rPr>
                <w:rFonts w:ascii="Times New Roman" w:hAnsi="Times New Roman"/>
                <w:sz w:val="20"/>
                <w:szCs w:val="20"/>
              </w:rPr>
              <w:t>:</w:t>
            </w:r>
            <w:r w:rsidR="003B1E96" w:rsidRPr="005354DB">
              <w:rPr>
                <w:rFonts w:ascii="Times New Roman" w:hAnsi="Times New Roman"/>
                <w:sz w:val="20"/>
                <w:szCs w:val="20"/>
              </w:rPr>
              <w:t xml:space="preserve"> </w:t>
            </w:r>
            <w:r w:rsidR="000C1FF2" w:rsidRPr="005354DB">
              <w:rPr>
                <w:rFonts w:ascii="Times New Roman" w:hAnsi="Times New Roman"/>
                <w:sz w:val="20"/>
                <w:szCs w:val="20"/>
              </w:rPr>
              <w:fldChar w:fldCharType="begin"/>
            </w:r>
            <w:r w:rsidR="008555AD" w:rsidRPr="005354DB">
              <w:rPr>
                <w:rFonts w:ascii="Times New Roman" w:hAnsi="Times New Roman"/>
                <w:sz w:val="20"/>
                <w:szCs w:val="20"/>
              </w:rPr>
              <w:instrText xml:space="preserve"> delta_accessRestrictionReason  \* MERGEFORMAT</w:instrText>
            </w:r>
            <w:r w:rsidR="000C1FF2" w:rsidRPr="005354DB">
              <w:rPr>
                <w:rFonts w:ascii="Times New Roman" w:hAnsi="Times New Roman"/>
                <w:sz w:val="20"/>
                <w:szCs w:val="20"/>
              </w:rPr>
              <w:fldChar w:fldCharType="separate"/>
            </w:r>
            <w:r w:rsidR="008555AD" w:rsidRPr="005354DB">
              <w:rPr>
                <w:rFonts w:ascii="Times New Roman" w:hAnsi="Times New Roman"/>
                <w:sz w:val="20"/>
                <w:szCs w:val="20"/>
              </w:rPr>
              <w:t>ÜSS2021_2027 § 20 lg 3</w:t>
            </w:r>
            <w:r w:rsidR="000C1FF2" w:rsidRPr="005354DB">
              <w:rPr>
                <w:rFonts w:ascii="Times New Roman" w:hAnsi="Times New Roman"/>
                <w:sz w:val="20"/>
                <w:szCs w:val="20"/>
              </w:rPr>
              <w:fldChar w:fldCharType="end"/>
            </w:r>
            <w:r w:rsidR="00194A32" w:rsidRPr="005354DB">
              <w:rPr>
                <w:rFonts w:ascii="Times New Roman" w:hAnsi="Times New Roman"/>
                <w:sz w:val="20"/>
                <w:szCs w:val="20"/>
              </w:rPr>
              <w:t xml:space="preserve"> </w:t>
            </w:r>
          </w:p>
          <w:p w14:paraId="51503E7A" w14:textId="4986283F" w:rsidR="00B07FB5" w:rsidRPr="002A728D" w:rsidRDefault="00B07FB5" w:rsidP="00C10301">
            <w:pPr>
              <w:tabs>
                <w:tab w:val="center" w:pos="0"/>
              </w:tabs>
              <w:ind w:firstLine="602"/>
              <w:rPr>
                <w:rFonts w:ascii="Times New Roman" w:hAnsi="Times New Roman"/>
                <w:sz w:val="20"/>
                <w:szCs w:val="20"/>
              </w:rPr>
            </w:pPr>
            <w:r w:rsidRPr="002A728D">
              <w:rPr>
                <w:rFonts w:ascii="Times New Roman" w:hAnsi="Times New Roman"/>
                <w:sz w:val="20"/>
                <w:szCs w:val="20"/>
              </w:rPr>
              <w:t xml:space="preserve">Teabevaldaja: </w:t>
            </w:r>
            <w:r w:rsidR="00C10301">
              <w:rPr>
                <w:rFonts w:ascii="Times New Roman" w:hAnsi="Times New Roman"/>
                <w:sz w:val="20"/>
                <w:szCs w:val="20"/>
              </w:rPr>
              <w:t>Riigi Tugiteenuste Keskus</w:t>
            </w:r>
          </w:p>
          <w:p w14:paraId="0E79AF5B" w14:textId="77777777" w:rsidR="00B07FB5" w:rsidRDefault="00B07FB5"/>
        </w:tc>
      </w:tr>
    </w:tbl>
    <w:p w14:paraId="227E8F92" w14:textId="4D1EA05C" w:rsidR="008018F7" w:rsidRPr="00AC0B7D" w:rsidRDefault="008018F7" w:rsidP="008018F7">
      <w:pPr>
        <w:rPr>
          <w:rFonts w:ascii="Times New Roman" w:hAnsi="Times New Roman" w:cs="Times New Roman"/>
          <w:sz w:val="24"/>
          <w:szCs w:val="24"/>
        </w:rPr>
      </w:pPr>
    </w:p>
    <w:tbl>
      <w:tblPr>
        <w:tblStyle w:val="Kontuurtabel"/>
        <w:tblW w:w="97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2"/>
      </w:tblGrid>
      <w:tr w:rsidR="005959CF" w14:paraId="7648823B" w14:textId="77777777" w:rsidTr="005959CF">
        <w:tc>
          <w:tcPr>
            <w:tcW w:w="5104" w:type="dxa"/>
          </w:tcPr>
          <w:p w14:paraId="149EA5D2" w14:textId="77777777" w:rsidR="005959CF" w:rsidRDefault="005959CF" w:rsidP="005959CF">
            <w:pPr>
              <w:rPr>
                <w:rFonts w:ascii="Times New Roman" w:eastAsia="Arial Unicode MS" w:hAnsi="Times New Roman"/>
                <w:sz w:val="24"/>
                <w:szCs w:val="24"/>
              </w:rPr>
            </w:pPr>
          </w:p>
        </w:tc>
        <w:tc>
          <w:tcPr>
            <w:tcW w:w="4672" w:type="dxa"/>
          </w:tcPr>
          <w:p w14:paraId="254C2C34" w14:textId="77777777" w:rsidR="005959CF" w:rsidRDefault="005959CF" w:rsidP="005959CF">
            <w:pPr>
              <w:ind w:left="-108"/>
              <w:rPr>
                <w:rFonts w:ascii="Times New Roman" w:eastAsia="Arial Unicode MS" w:hAnsi="Times New Roman"/>
                <w:sz w:val="24"/>
                <w:szCs w:val="24"/>
              </w:rPr>
            </w:pPr>
          </w:p>
        </w:tc>
      </w:tr>
    </w:tbl>
    <w:p w14:paraId="1BD8FD4C" w14:textId="77777777" w:rsidR="003C3516" w:rsidRDefault="003C3516" w:rsidP="00C02238">
      <w:pPr>
        <w:pStyle w:val="Pealkiri"/>
        <w:outlineLvl w:val="0"/>
        <w:rPr>
          <w:sz w:val="28"/>
          <w:szCs w:val="28"/>
          <w:lang w:val="et-EE"/>
        </w:rPr>
      </w:pPr>
    </w:p>
    <w:p w14:paraId="5EA89130" w14:textId="15A2A678" w:rsidR="00C02238" w:rsidRDefault="00C02238" w:rsidP="00C02238">
      <w:pPr>
        <w:pStyle w:val="Pealkiri"/>
        <w:outlineLvl w:val="0"/>
        <w:rPr>
          <w:sz w:val="28"/>
          <w:szCs w:val="28"/>
          <w:lang w:val="et-EE"/>
        </w:rPr>
      </w:pPr>
      <w:r>
        <w:rPr>
          <w:sz w:val="28"/>
          <w:szCs w:val="28"/>
          <w:lang w:val="et-EE"/>
        </w:rPr>
        <w:t xml:space="preserve">MEETME „PIIRKONDLIKUD ALGATUSED ÕIGLASEKS ÜLEMINEKUKS“ </w:t>
      </w:r>
      <w:r w:rsidR="00350CF4">
        <w:rPr>
          <w:sz w:val="28"/>
          <w:szCs w:val="28"/>
          <w:lang w:val="et-EE"/>
        </w:rPr>
        <w:t>SUUREMAHULISTE</w:t>
      </w:r>
      <w:r w:rsidR="00036256">
        <w:rPr>
          <w:sz w:val="28"/>
          <w:szCs w:val="28"/>
          <w:lang w:val="et-EE"/>
        </w:rPr>
        <w:t xml:space="preserve"> PROJEKTIDE </w:t>
      </w:r>
      <w:r>
        <w:rPr>
          <w:sz w:val="28"/>
          <w:szCs w:val="28"/>
          <w:lang w:val="et-EE"/>
        </w:rPr>
        <w:t xml:space="preserve"> </w:t>
      </w:r>
    </w:p>
    <w:p w14:paraId="599F0250" w14:textId="77777777" w:rsidR="002C68D9" w:rsidRDefault="00C02238" w:rsidP="00C02238">
      <w:pPr>
        <w:pStyle w:val="Pealkiri"/>
        <w:outlineLvl w:val="0"/>
        <w:rPr>
          <w:sz w:val="28"/>
          <w:szCs w:val="28"/>
          <w:lang w:val="et-EE"/>
        </w:rPr>
      </w:pPr>
      <w:r>
        <w:rPr>
          <w:sz w:val="28"/>
          <w:szCs w:val="28"/>
          <w:lang w:val="et-EE"/>
        </w:rPr>
        <w:t>HINDAMIS</w:t>
      </w:r>
      <w:r w:rsidRPr="00912BB0">
        <w:rPr>
          <w:sz w:val="28"/>
          <w:szCs w:val="28"/>
          <w:lang w:val="et-EE"/>
        </w:rPr>
        <w:t>KOOSOLEKU PROTOKOLL</w:t>
      </w:r>
      <w:r w:rsidR="002C68D9">
        <w:rPr>
          <w:sz w:val="28"/>
          <w:szCs w:val="28"/>
          <w:lang w:val="et-EE"/>
        </w:rPr>
        <w:t xml:space="preserve"> </w:t>
      </w:r>
    </w:p>
    <w:p w14:paraId="14989D6B" w14:textId="77777777" w:rsidR="003C3516" w:rsidRDefault="003C3516" w:rsidP="00C02238">
      <w:pPr>
        <w:pStyle w:val="Pealkiri"/>
        <w:outlineLvl w:val="0"/>
        <w:rPr>
          <w:sz w:val="28"/>
          <w:szCs w:val="28"/>
          <w:lang w:val="et-EE"/>
        </w:rPr>
      </w:pPr>
    </w:p>
    <w:tbl>
      <w:tblPr>
        <w:tblStyle w:val="Kontuurtabel"/>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9"/>
        <w:gridCol w:w="1904"/>
        <w:gridCol w:w="1990"/>
      </w:tblGrid>
      <w:tr w:rsidR="0078326B" w:rsidRPr="0078326B" w14:paraId="1EB11BDA" w14:textId="77777777" w:rsidTr="00C02238">
        <w:trPr>
          <w:trHeight w:val="60"/>
        </w:trPr>
        <w:tc>
          <w:tcPr>
            <w:tcW w:w="5609" w:type="dxa"/>
          </w:tcPr>
          <w:p w14:paraId="6E2CBFF3" w14:textId="470410AE" w:rsidR="00C02238" w:rsidRDefault="00C02238" w:rsidP="003F1465">
            <w:pPr>
              <w:rPr>
                <w:rFonts w:ascii="Times New Roman" w:hAnsi="Times New Roman" w:cs="Times New Roman"/>
                <w:sz w:val="24"/>
                <w:szCs w:val="24"/>
              </w:rPr>
            </w:pPr>
          </w:p>
          <w:p w14:paraId="45CCC95C" w14:textId="77777777" w:rsidR="00C02238" w:rsidRDefault="00C02238" w:rsidP="003F1465">
            <w:pPr>
              <w:rPr>
                <w:rFonts w:ascii="Times New Roman" w:hAnsi="Times New Roman" w:cs="Times New Roman"/>
                <w:sz w:val="24"/>
                <w:szCs w:val="24"/>
              </w:rPr>
            </w:pPr>
          </w:p>
        </w:tc>
        <w:tc>
          <w:tcPr>
            <w:tcW w:w="1904" w:type="dxa"/>
          </w:tcPr>
          <w:p w14:paraId="75640D12" w14:textId="77777777" w:rsidR="00C02238" w:rsidRPr="00A17EEF" w:rsidRDefault="00C02238" w:rsidP="003F1465">
            <w:pPr>
              <w:ind w:left="608"/>
              <w:rPr>
                <w:rFonts w:ascii="Times New Roman" w:hAnsi="Times New Roman" w:cs="Times New Roman"/>
                <w:sz w:val="24"/>
                <w:szCs w:val="24"/>
              </w:rPr>
            </w:pPr>
          </w:p>
          <w:p w14:paraId="5C55A078" w14:textId="02E87936" w:rsidR="00C02238" w:rsidRPr="00A17EEF" w:rsidRDefault="00C02238" w:rsidP="003F1465">
            <w:pPr>
              <w:ind w:left="608"/>
              <w:rPr>
                <w:rFonts w:ascii="Times New Roman" w:hAnsi="Times New Roman" w:cs="Times New Roman"/>
                <w:sz w:val="24"/>
                <w:szCs w:val="24"/>
              </w:rPr>
            </w:pPr>
            <w:r w:rsidRPr="00A17EEF">
              <w:rPr>
                <w:rFonts w:ascii="Times New Roman" w:hAnsi="Times New Roman" w:cs="Times New Roman"/>
                <w:sz w:val="24"/>
                <w:szCs w:val="24"/>
              </w:rPr>
              <w:fldChar w:fldCharType="begin"/>
            </w:r>
            <w:r w:rsidRPr="00A17EEF">
              <w:rPr>
                <w:rFonts w:ascii="Times New Roman" w:hAnsi="Times New Roman" w:cs="Times New Roman"/>
                <w:sz w:val="24"/>
                <w:szCs w:val="24"/>
              </w:rPr>
              <w:instrText xml:space="preserve"> delta_regDateTime  \* MERGEFORMAT</w:instrText>
            </w:r>
            <w:r w:rsidRPr="00A17EEF">
              <w:rPr>
                <w:rFonts w:ascii="Times New Roman" w:hAnsi="Times New Roman" w:cs="Times New Roman"/>
                <w:sz w:val="24"/>
                <w:szCs w:val="24"/>
              </w:rPr>
              <w:fldChar w:fldCharType="separate"/>
            </w:r>
            <w:r w:rsidR="00350CF4">
              <w:rPr>
                <w:rFonts w:ascii="Times New Roman" w:hAnsi="Times New Roman" w:cs="Times New Roman"/>
                <w:sz w:val="24"/>
                <w:szCs w:val="24"/>
              </w:rPr>
              <w:t>18.07</w:t>
            </w:r>
            <w:r w:rsidRPr="00A17EEF">
              <w:rPr>
                <w:rFonts w:ascii="Times New Roman" w:hAnsi="Times New Roman" w:cs="Times New Roman"/>
                <w:sz w:val="24"/>
                <w:szCs w:val="24"/>
              </w:rPr>
              <w:t>.2024</w:t>
            </w:r>
            <w:r w:rsidRPr="00A17EEF">
              <w:rPr>
                <w:rFonts w:ascii="Times New Roman" w:hAnsi="Times New Roman" w:cs="Times New Roman"/>
                <w:sz w:val="24"/>
                <w:szCs w:val="24"/>
              </w:rPr>
              <w:fldChar w:fldCharType="end"/>
            </w:r>
          </w:p>
        </w:tc>
        <w:tc>
          <w:tcPr>
            <w:tcW w:w="1990" w:type="dxa"/>
          </w:tcPr>
          <w:p w14:paraId="2D2E28EF" w14:textId="77777777" w:rsidR="00C02238" w:rsidRPr="0078326B" w:rsidRDefault="00C02238" w:rsidP="003F1465">
            <w:pPr>
              <w:rPr>
                <w:rFonts w:ascii="Times New Roman" w:hAnsi="Times New Roman" w:cs="Times New Roman"/>
                <w:sz w:val="24"/>
                <w:szCs w:val="24"/>
              </w:rPr>
            </w:pPr>
          </w:p>
          <w:p w14:paraId="5BF9F176" w14:textId="1CBC7AA8" w:rsidR="00C02238" w:rsidRPr="0078326B" w:rsidRDefault="00C02238" w:rsidP="003F1465">
            <w:pPr>
              <w:rPr>
                <w:rFonts w:ascii="Times New Roman" w:hAnsi="Times New Roman" w:cs="Times New Roman"/>
                <w:sz w:val="24"/>
                <w:szCs w:val="24"/>
              </w:rPr>
            </w:pPr>
            <w:r w:rsidRPr="0078326B">
              <w:rPr>
                <w:rFonts w:ascii="Times New Roman" w:hAnsi="Times New Roman" w:cs="Times New Roman"/>
                <w:sz w:val="24"/>
                <w:szCs w:val="24"/>
              </w:rPr>
              <w:t xml:space="preserve">nr </w:t>
            </w:r>
            <w:r w:rsidR="002C68D9" w:rsidRPr="0078326B">
              <w:rPr>
                <w:rFonts w:ascii="Times New Roman" w:hAnsi="Times New Roman" w:cs="Times New Roman"/>
                <w:sz w:val="24"/>
                <w:szCs w:val="24"/>
              </w:rPr>
              <w:t>11.1-16/24/</w:t>
            </w:r>
            <w:r w:rsidR="00A17EEF" w:rsidRPr="0078326B">
              <w:rPr>
                <w:rFonts w:ascii="Times New Roman" w:hAnsi="Times New Roman" w:cs="Times New Roman"/>
                <w:sz w:val="24"/>
                <w:szCs w:val="24"/>
              </w:rPr>
              <w:t>5</w:t>
            </w:r>
            <w:r w:rsidR="0078326B" w:rsidRPr="0078326B">
              <w:rPr>
                <w:rFonts w:ascii="Times New Roman" w:hAnsi="Times New Roman" w:cs="Times New Roman"/>
                <w:sz w:val="24"/>
                <w:szCs w:val="24"/>
              </w:rPr>
              <w:t>4</w:t>
            </w:r>
          </w:p>
        </w:tc>
      </w:tr>
      <w:tr w:rsidR="00C02238" w14:paraId="055B5BC0" w14:textId="77777777" w:rsidTr="00C02238">
        <w:trPr>
          <w:trHeight w:val="60"/>
        </w:trPr>
        <w:tc>
          <w:tcPr>
            <w:tcW w:w="5609" w:type="dxa"/>
          </w:tcPr>
          <w:p w14:paraId="6BD70445" w14:textId="77777777" w:rsidR="00C02238" w:rsidRDefault="00C02238" w:rsidP="003F1465">
            <w:pPr>
              <w:rPr>
                <w:rFonts w:ascii="Times New Roman" w:hAnsi="Times New Roman" w:cs="Times New Roman"/>
                <w:sz w:val="24"/>
                <w:szCs w:val="24"/>
              </w:rPr>
            </w:pPr>
          </w:p>
        </w:tc>
        <w:tc>
          <w:tcPr>
            <w:tcW w:w="1904" w:type="dxa"/>
          </w:tcPr>
          <w:p w14:paraId="32CBBE75" w14:textId="77777777" w:rsidR="00C02238" w:rsidRDefault="00C02238" w:rsidP="003F1465">
            <w:pPr>
              <w:ind w:left="608"/>
              <w:rPr>
                <w:rFonts w:ascii="Times New Roman" w:hAnsi="Times New Roman" w:cs="Times New Roman"/>
                <w:sz w:val="24"/>
                <w:szCs w:val="24"/>
              </w:rPr>
            </w:pPr>
          </w:p>
        </w:tc>
        <w:tc>
          <w:tcPr>
            <w:tcW w:w="1990" w:type="dxa"/>
          </w:tcPr>
          <w:p w14:paraId="4D565DDA" w14:textId="77777777" w:rsidR="00C02238" w:rsidRDefault="00C02238" w:rsidP="003F1465">
            <w:pPr>
              <w:rPr>
                <w:rFonts w:ascii="Times New Roman" w:hAnsi="Times New Roman" w:cs="Times New Roman"/>
                <w:sz w:val="24"/>
                <w:szCs w:val="24"/>
              </w:rPr>
            </w:pPr>
          </w:p>
        </w:tc>
      </w:tr>
    </w:tbl>
    <w:p w14:paraId="2D57E668" w14:textId="77777777" w:rsidR="001318F8" w:rsidRDefault="001318F8" w:rsidP="00C02238">
      <w:pPr>
        <w:ind w:left="1260" w:right="441" w:hanging="1260"/>
        <w:jc w:val="both"/>
        <w:rPr>
          <w:rFonts w:ascii="Times New Roman" w:hAnsi="Times New Roman" w:cs="Times New Roman"/>
          <w:sz w:val="24"/>
          <w:szCs w:val="24"/>
        </w:rPr>
      </w:pPr>
    </w:p>
    <w:p w14:paraId="57ACD79E" w14:textId="384A6391" w:rsidR="002C68D9" w:rsidRDefault="003C3516" w:rsidP="00322B9C">
      <w:pPr>
        <w:pStyle w:val="Jalus"/>
        <w:jc w:val="both"/>
        <w:rPr>
          <w:rFonts w:ascii="Times New Roman" w:hAnsi="Times New Roman" w:cs="Times New Roman"/>
          <w:b/>
          <w:bCs/>
          <w:sz w:val="24"/>
          <w:szCs w:val="24"/>
        </w:rPr>
      </w:pPr>
      <w:r>
        <w:rPr>
          <w:rFonts w:ascii="Times New Roman" w:hAnsi="Times New Roman" w:cs="Times New Roman"/>
          <w:b/>
          <w:bCs/>
          <w:sz w:val="24"/>
          <w:szCs w:val="24"/>
        </w:rPr>
        <w:t>…….</w:t>
      </w:r>
    </w:p>
    <w:p w14:paraId="1355168F" w14:textId="77777777" w:rsidR="003C3516" w:rsidRDefault="003C3516" w:rsidP="00322B9C">
      <w:pPr>
        <w:pStyle w:val="Jalus"/>
        <w:jc w:val="both"/>
        <w:rPr>
          <w:rFonts w:ascii="Times New Roman" w:hAnsi="Times New Roman" w:cs="Times New Roman"/>
          <w:b/>
          <w:bCs/>
          <w:sz w:val="24"/>
          <w:szCs w:val="24"/>
        </w:rPr>
      </w:pPr>
    </w:p>
    <w:p w14:paraId="7202186B" w14:textId="77777777" w:rsidR="003C3516" w:rsidRPr="00DB15BE" w:rsidRDefault="003C3516" w:rsidP="00322B9C">
      <w:pPr>
        <w:pStyle w:val="Jalus"/>
        <w:jc w:val="both"/>
        <w:rPr>
          <w:rFonts w:ascii="Times New Roman" w:hAnsi="Times New Roman" w:cs="Times New Roman"/>
          <w:b/>
          <w:bCs/>
          <w:sz w:val="24"/>
          <w:szCs w:val="24"/>
        </w:rPr>
      </w:pPr>
    </w:p>
    <w:p w14:paraId="5F0606E5" w14:textId="6F20C830" w:rsidR="00C02238" w:rsidRPr="003B7156" w:rsidRDefault="00C02238" w:rsidP="00C02238">
      <w:pPr>
        <w:pStyle w:val="Jalus"/>
        <w:jc w:val="both"/>
        <w:rPr>
          <w:rFonts w:ascii="Times New Roman" w:hAnsi="Times New Roman" w:cs="Times New Roman"/>
          <w:b/>
          <w:bCs/>
          <w:sz w:val="24"/>
          <w:szCs w:val="24"/>
        </w:rPr>
      </w:pPr>
      <w:r w:rsidRPr="003B7156">
        <w:rPr>
          <w:rFonts w:ascii="Times New Roman" w:hAnsi="Times New Roman" w:cs="Times New Roman"/>
          <w:b/>
          <w:bCs/>
          <w:sz w:val="24"/>
          <w:szCs w:val="24"/>
        </w:rPr>
        <w:t>HINDAMISKOMISJONI ETTEPANEK RIIGI TUGITEENUSTE KESKUSELE</w:t>
      </w:r>
    </w:p>
    <w:p w14:paraId="05436AA4" w14:textId="77777777" w:rsidR="00C02238" w:rsidRPr="00C02238" w:rsidRDefault="00C02238" w:rsidP="00C02238">
      <w:pPr>
        <w:pStyle w:val="Jalus"/>
        <w:jc w:val="both"/>
        <w:rPr>
          <w:rFonts w:ascii="Times New Roman" w:hAnsi="Times New Roman" w:cs="Times New Roman"/>
          <w:b/>
          <w:bCs/>
          <w:sz w:val="24"/>
          <w:szCs w:val="24"/>
        </w:rPr>
      </w:pPr>
    </w:p>
    <w:p w14:paraId="065EDB31" w14:textId="235E83E7" w:rsidR="00C02238" w:rsidRPr="00C02238" w:rsidRDefault="006A4C04" w:rsidP="00966539">
      <w:pPr>
        <w:pStyle w:val="Pealkiri"/>
        <w:numPr>
          <w:ilvl w:val="0"/>
          <w:numId w:val="2"/>
        </w:numPr>
        <w:jc w:val="left"/>
      </w:pPr>
      <w:r w:rsidRPr="006A4C04">
        <w:t>Sihtasutus Aidu Veespordikeskus</w:t>
      </w:r>
      <w:r w:rsidRPr="006A4C04">
        <w:tab/>
      </w:r>
      <w:r w:rsidRPr="006A4C04">
        <w:tab/>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C02238" w:rsidRPr="00C02238" w14:paraId="7FC7E9F1" w14:textId="77777777" w:rsidTr="003F1465">
        <w:trPr>
          <w:trHeight w:val="418"/>
        </w:trPr>
        <w:tc>
          <w:tcPr>
            <w:tcW w:w="2948" w:type="dxa"/>
            <w:tcBorders>
              <w:top w:val="single" w:sz="4" w:space="0" w:color="auto"/>
              <w:left w:val="single" w:sz="4" w:space="0" w:color="auto"/>
              <w:bottom w:val="single" w:sz="4" w:space="0" w:color="auto"/>
              <w:right w:val="single" w:sz="4" w:space="0" w:color="auto"/>
            </w:tcBorders>
            <w:hideMark/>
          </w:tcPr>
          <w:p w14:paraId="000B9077" w14:textId="77777777" w:rsidR="00C02238" w:rsidRPr="00C02238" w:rsidRDefault="00C02238" w:rsidP="003F1465">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56B1D868" w14:textId="7670B6F9" w:rsidR="00C02238" w:rsidRPr="00C02238" w:rsidRDefault="003F389B" w:rsidP="00970A99">
            <w:pPr>
              <w:pStyle w:val="Vahedeta"/>
              <w:rPr>
                <w:lang w:val="et-EE"/>
              </w:rPr>
            </w:pPr>
            <w:proofErr w:type="spellStart"/>
            <w:r w:rsidRPr="003F389B">
              <w:t>Aidu</w:t>
            </w:r>
            <w:proofErr w:type="spellEnd"/>
            <w:r w:rsidRPr="003F389B">
              <w:t xml:space="preserve"> </w:t>
            </w:r>
            <w:proofErr w:type="spellStart"/>
            <w:r w:rsidRPr="003F389B">
              <w:t>veespordi</w:t>
            </w:r>
            <w:proofErr w:type="spellEnd"/>
            <w:r w:rsidRPr="003F389B">
              <w:t xml:space="preserve">-ja </w:t>
            </w:r>
            <w:proofErr w:type="spellStart"/>
            <w:r w:rsidRPr="003F389B">
              <w:t>vabaajakeskuse</w:t>
            </w:r>
            <w:proofErr w:type="spellEnd"/>
            <w:r w:rsidRPr="003F389B">
              <w:t xml:space="preserve"> </w:t>
            </w:r>
            <w:proofErr w:type="spellStart"/>
            <w:r w:rsidRPr="003F389B">
              <w:t>arendamine</w:t>
            </w:r>
            <w:proofErr w:type="spellEnd"/>
            <w:r w:rsidRPr="003F389B">
              <w:t xml:space="preserve"> II </w:t>
            </w:r>
            <w:proofErr w:type="spellStart"/>
            <w:r w:rsidRPr="003F389B">
              <w:t>etapp</w:t>
            </w:r>
            <w:proofErr w:type="spellEnd"/>
            <w:r w:rsidR="006A4C04" w:rsidRPr="006A4C04">
              <w:tab/>
            </w:r>
          </w:p>
        </w:tc>
      </w:tr>
      <w:tr w:rsidR="00C02238" w:rsidRPr="00C02238" w14:paraId="2A65D7F7" w14:textId="77777777" w:rsidTr="003F1465">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3366BA10" w14:textId="77777777" w:rsidR="00C02238" w:rsidRPr="00C02238" w:rsidRDefault="00C02238" w:rsidP="003F1465">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06FCC6DE" w14:textId="37013D67" w:rsidR="00C02238" w:rsidRPr="00C02238" w:rsidRDefault="003F389B" w:rsidP="003F1465">
            <w:pPr>
              <w:jc w:val="both"/>
              <w:rPr>
                <w:rFonts w:ascii="Times New Roman" w:hAnsi="Times New Roman" w:cs="Times New Roman"/>
                <w:b/>
                <w:sz w:val="24"/>
                <w:szCs w:val="24"/>
              </w:rPr>
            </w:pPr>
            <w:r>
              <w:rPr>
                <w:rFonts w:ascii="Times New Roman" w:hAnsi="Times New Roman" w:cs="Times New Roman"/>
                <w:b/>
                <w:sz w:val="24"/>
                <w:szCs w:val="24"/>
              </w:rPr>
              <w:t>1 500 000,00</w:t>
            </w:r>
          </w:p>
        </w:tc>
      </w:tr>
      <w:tr w:rsidR="00C02238" w:rsidRPr="00C02238" w14:paraId="02FC83E8" w14:textId="77777777" w:rsidTr="003F1465">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201AE3BE" w14:textId="77777777" w:rsidR="00C02238" w:rsidRPr="00C02238" w:rsidRDefault="00C02238" w:rsidP="003F1465">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429FAEAA" w14:textId="688624D4" w:rsidR="00C02238" w:rsidRPr="00C02238" w:rsidRDefault="003F389B" w:rsidP="003F1465">
            <w:pPr>
              <w:jc w:val="both"/>
              <w:rPr>
                <w:rFonts w:ascii="Times New Roman" w:hAnsi="Times New Roman" w:cs="Times New Roman"/>
                <w:b/>
                <w:bCs/>
                <w:sz w:val="24"/>
                <w:szCs w:val="24"/>
              </w:rPr>
            </w:pPr>
            <w:r w:rsidRPr="003F389B">
              <w:rPr>
                <w:rFonts w:ascii="Times New Roman" w:hAnsi="Times New Roman" w:cs="Times New Roman"/>
                <w:sz w:val="24"/>
                <w:szCs w:val="24"/>
              </w:rPr>
              <w:t>2021-2027.6.01.24-0177</w:t>
            </w:r>
          </w:p>
        </w:tc>
      </w:tr>
      <w:tr w:rsidR="00C02238" w:rsidRPr="00C02238" w14:paraId="5030BE6F" w14:textId="77777777" w:rsidTr="003F1465">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18E7C63E" w14:textId="556FC75E" w:rsidR="003F389B" w:rsidRDefault="00C02238" w:rsidP="003F1465">
            <w:pPr>
              <w:jc w:val="both"/>
              <w:rPr>
                <w:rFonts w:ascii="Times New Roman" w:hAnsi="Times New Roman" w:cs="Times New Roman"/>
                <w:sz w:val="24"/>
                <w:szCs w:val="24"/>
              </w:rPr>
            </w:pPr>
            <w:r w:rsidRPr="00C02238">
              <w:rPr>
                <w:rFonts w:ascii="Times New Roman" w:hAnsi="Times New Roman" w:cs="Times New Roman"/>
                <w:sz w:val="24"/>
                <w:szCs w:val="24"/>
              </w:rPr>
              <w:t xml:space="preserve">Rahuldada </w:t>
            </w:r>
            <w:r w:rsidR="006A4C04" w:rsidRPr="006A4C04">
              <w:rPr>
                <w:rFonts w:ascii="Times New Roman" w:hAnsi="Times New Roman" w:cs="Times New Roman"/>
                <w:sz w:val="24"/>
                <w:szCs w:val="24"/>
              </w:rPr>
              <w:t>Sihtasutus Aidu Veespordikeskus</w:t>
            </w:r>
            <w:r w:rsidR="006A4C04">
              <w:rPr>
                <w:rFonts w:ascii="Times New Roman" w:hAnsi="Times New Roman" w:cs="Times New Roman"/>
                <w:sz w:val="24"/>
                <w:szCs w:val="24"/>
              </w:rPr>
              <w:t xml:space="preserve"> </w:t>
            </w:r>
            <w:r w:rsidRPr="00C02238">
              <w:rPr>
                <w:rFonts w:ascii="Times New Roman" w:hAnsi="Times New Roman" w:cs="Times New Roman"/>
                <w:sz w:val="24"/>
                <w:szCs w:val="24"/>
              </w:rPr>
              <w:t xml:space="preserve">taotlus </w:t>
            </w:r>
            <w:r w:rsidR="009C75F8" w:rsidRPr="009C75F8">
              <w:rPr>
                <w:rFonts w:ascii="Times New Roman" w:hAnsi="Times New Roman" w:cs="Times New Roman"/>
                <w:sz w:val="24"/>
                <w:szCs w:val="24"/>
              </w:rPr>
              <w:t>2021-2027.6.01.24-0</w:t>
            </w:r>
            <w:r w:rsidR="006A4C04">
              <w:rPr>
                <w:rFonts w:ascii="Times New Roman" w:hAnsi="Times New Roman" w:cs="Times New Roman"/>
                <w:sz w:val="24"/>
                <w:szCs w:val="24"/>
              </w:rPr>
              <w:t>17</w:t>
            </w:r>
            <w:r w:rsidR="003F389B">
              <w:rPr>
                <w:rFonts w:ascii="Times New Roman" w:hAnsi="Times New Roman" w:cs="Times New Roman"/>
                <w:sz w:val="24"/>
                <w:szCs w:val="24"/>
              </w:rPr>
              <w:t>7</w:t>
            </w:r>
            <w:r w:rsidR="001318F8">
              <w:rPr>
                <w:rFonts w:ascii="Times New Roman" w:hAnsi="Times New Roman" w:cs="Times New Roman"/>
                <w:sz w:val="24"/>
                <w:szCs w:val="24"/>
              </w:rPr>
              <w:t xml:space="preserve"> </w:t>
            </w:r>
            <w:r w:rsidRPr="00C02238">
              <w:rPr>
                <w:rFonts w:ascii="Times New Roman" w:hAnsi="Times New Roman" w:cs="Times New Roman"/>
                <w:sz w:val="24"/>
                <w:szCs w:val="24"/>
              </w:rPr>
              <w:t>„</w:t>
            </w:r>
            <w:r w:rsidR="003F389B" w:rsidRPr="003F389B">
              <w:rPr>
                <w:rFonts w:ascii="Times New Roman" w:hAnsi="Times New Roman" w:cs="Times New Roman"/>
                <w:sz w:val="24"/>
                <w:szCs w:val="24"/>
              </w:rPr>
              <w:t>Aidu veespordi-ja vabaajakeskuse arendamine II etapp</w:t>
            </w:r>
            <w:r w:rsidRPr="00C02238">
              <w:rPr>
                <w:rFonts w:ascii="Times New Roman" w:hAnsi="Times New Roman" w:cs="Times New Roman"/>
                <w:sz w:val="24"/>
                <w:szCs w:val="24"/>
              </w:rPr>
              <w:t>“</w:t>
            </w:r>
            <w:r w:rsidR="003F389B">
              <w:rPr>
                <w:rFonts w:ascii="Times New Roman" w:hAnsi="Times New Roman" w:cs="Times New Roman"/>
                <w:sz w:val="24"/>
                <w:szCs w:val="24"/>
              </w:rPr>
              <w:t xml:space="preserve"> osaliselt. </w:t>
            </w:r>
          </w:p>
          <w:p w14:paraId="111E81F2" w14:textId="49CD6600" w:rsidR="003F389B" w:rsidRDefault="003F389B" w:rsidP="003F1465">
            <w:pPr>
              <w:jc w:val="both"/>
              <w:rPr>
                <w:rFonts w:ascii="Times New Roman" w:hAnsi="Times New Roman" w:cs="Times New Roman"/>
                <w:b/>
                <w:bCs/>
                <w:sz w:val="24"/>
                <w:szCs w:val="24"/>
              </w:rPr>
            </w:pPr>
            <w:r w:rsidRPr="003F389B">
              <w:rPr>
                <w:rFonts w:ascii="Times New Roman" w:hAnsi="Times New Roman" w:cs="Times New Roman"/>
                <w:b/>
                <w:bCs/>
                <w:sz w:val="24"/>
                <w:szCs w:val="24"/>
              </w:rPr>
              <w:t xml:space="preserve">Komisjon teeb ettepaneku toetada projekti summas </w:t>
            </w:r>
            <w:r w:rsidR="00F64EB4" w:rsidRPr="00F64EB4">
              <w:rPr>
                <w:rFonts w:ascii="Times New Roman" w:hAnsi="Times New Roman" w:cs="Times New Roman"/>
                <w:b/>
                <w:bCs/>
                <w:sz w:val="24"/>
                <w:szCs w:val="24"/>
              </w:rPr>
              <w:t>1 069 536,55</w:t>
            </w:r>
            <w:r w:rsidR="00F64EB4">
              <w:rPr>
                <w:rFonts w:ascii="Times New Roman" w:hAnsi="Times New Roman" w:cs="Times New Roman"/>
                <w:b/>
                <w:bCs/>
                <w:sz w:val="24"/>
                <w:szCs w:val="24"/>
              </w:rPr>
              <w:t xml:space="preserve"> </w:t>
            </w:r>
            <w:r w:rsidRPr="003F389B">
              <w:rPr>
                <w:rFonts w:ascii="Times New Roman" w:hAnsi="Times New Roman" w:cs="Times New Roman"/>
                <w:b/>
                <w:bCs/>
                <w:sz w:val="24"/>
                <w:szCs w:val="24"/>
              </w:rPr>
              <w:t xml:space="preserve">eurot. </w:t>
            </w:r>
          </w:p>
          <w:p w14:paraId="61BCA99D" w14:textId="35A1B940" w:rsidR="003F389B" w:rsidRDefault="003F389B" w:rsidP="003F1465">
            <w:pPr>
              <w:jc w:val="both"/>
              <w:rPr>
                <w:rFonts w:ascii="Times New Roman" w:hAnsi="Times New Roman" w:cs="Times New Roman"/>
                <w:sz w:val="24"/>
                <w:szCs w:val="24"/>
              </w:rPr>
            </w:pPr>
            <w:r w:rsidRPr="003B7156">
              <w:rPr>
                <w:rFonts w:ascii="Times New Roman" w:hAnsi="Times New Roman" w:cs="Times New Roman"/>
                <w:sz w:val="24"/>
                <w:szCs w:val="24"/>
              </w:rPr>
              <w:t xml:space="preserve">Meetme määruse § 25 lg 2 kohaselt </w:t>
            </w:r>
            <w:r w:rsidR="003B7156" w:rsidRPr="003B7156">
              <w:rPr>
                <w:rFonts w:ascii="Times New Roman" w:hAnsi="Times New Roman" w:cs="Times New Roman"/>
                <w:sz w:val="24"/>
                <w:szCs w:val="24"/>
              </w:rPr>
              <w:t xml:space="preserve">on vaja </w:t>
            </w:r>
            <w:r w:rsidRPr="003B7156">
              <w:rPr>
                <w:rFonts w:ascii="Times New Roman" w:hAnsi="Times New Roman" w:cs="Times New Roman"/>
                <w:sz w:val="24"/>
                <w:szCs w:val="24"/>
              </w:rPr>
              <w:t>osalise rahuldamise otsuse puhul taotleja eelnevat nõusolekut, mille puudumise korral teeb rakendusüksus taotluse rahuldamata jätmise otsuse.</w:t>
            </w:r>
          </w:p>
          <w:p w14:paraId="4B5C6244" w14:textId="0DF1B418" w:rsidR="003B7156" w:rsidRDefault="003B7156" w:rsidP="003F1465">
            <w:pPr>
              <w:jc w:val="both"/>
              <w:rPr>
                <w:rFonts w:ascii="Times New Roman" w:hAnsi="Times New Roman" w:cs="Times New Roman"/>
                <w:sz w:val="24"/>
                <w:szCs w:val="24"/>
              </w:rPr>
            </w:pPr>
            <w:r w:rsidRPr="007674D5">
              <w:rPr>
                <w:rFonts w:ascii="Times New Roman" w:hAnsi="Times New Roman" w:cs="Times New Roman"/>
                <w:sz w:val="24"/>
                <w:szCs w:val="24"/>
              </w:rPr>
              <w:t xml:space="preserve">Taotlejale on andnud </w:t>
            </w:r>
            <w:r w:rsidR="007674D5" w:rsidRPr="007674D5">
              <w:rPr>
                <w:rFonts w:ascii="Times New Roman" w:hAnsi="Times New Roman" w:cs="Times New Roman"/>
                <w:sz w:val="24"/>
                <w:szCs w:val="24"/>
              </w:rPr>
              <w:t xml:space="preserve">22.07.2024 projekti postkasti kaudu </w:t>
            </w:r>
            <w:r w:rsidRPr="007674D5">
              <w:rPr>
                <w:rFonts w:ascii="Times New Roman" w:hAnsi="Times New Roman" w:cs="Times New Roman"/>
                <w:sz w:val="24"/>
                <w:szCs w:val="24"/>
              </w:rPr>
              <w:t xml:space="preserve">nõusoleku projekti osaliseks rahastamiseks. </w:t>
            </w:r>
          </w:p>
          <w:p w14:paraId="10DE22CB" w14:textId="555E433C" w:rsidR="003C3516" w:rsidRDefault="003C3516" w:rsidP="003F1465">
            <w:pPr>
              <w:jc w:val="both"/>
              <w:rPr>
                <w:rFonts w:ascii="Times New Roman" w:hAnsi="Times New Roman" w:cs="Times New Roman"/>
                <w:sz w:val="24"/>
                <w:szCs w:val="24"/>
              </w:rPr>
            </w:pPr>
            <w:r>
              <w:rPr>
                <w:rFonts w:ascii="Times New Roman" w:hAnsi="Times New Roman" w:cs="Times New Roman"/>
                <w:sz w:val="24"/>
                <w:szCs w:val="24"/>
              </w:rPr>
              <w:t>…</w:t>
            </w:r>
          </w:p>
          <w:p w14:paraId="08F21B52" w14:textId="37791A5C" w:rsidR="00C02238" w:rsidRPr="00C02238" w:rsidRDefault="007674D5" w:rsidP="003F1465">
            <w:pPr>
              <w:jc w:val="both"/>
              <w:rPr>
                <w:rFonts w:ascii="Times New Roman" w:hAnsi="Times New Roman" w:cs="Times New Roman"/>
                <w:sz w:val="24"/>
                <w:szCs w:val="24"/>
              </w:rPr>
            </w:pPr>
            <w:r>
              <w:rPr>
                <w:rFonts w:ascii="Times New Roman" w:hAnsi="Times New Roman" w:cs="Times New Roman"/>
                <w:sz w:val="24"/>
                <w:szCs w:val="24"/>
              </w:rPr>
              <w:t>Lõpptulemusena sa</w:t>
            </w:r>
            <w:r w:rsidR="00531C22">
              <w:rPr>
                <w:rFonts w:ascii="Times New Roman" w:hAnsi="Times New Roman" w:cs="Times New Roman"/>
                <w:sz w:val="24"/>
                <w:szCs w:val="24"/>
              </w:rPr>
              <w:t>i</w:t>
            </w:r>
            <w:r>
              <w:rPr>
                <w:rFonts w:ascii="Times New Roman" w:hAnsi="Times New Roman" w:cs="Times New Roman"/>
                <w:sz w:val="24"/>
                <w:szCs w:val="24"/>
              </w:rPr>
              <w:t xml:space="preserve"> t</w:t>
            </w:r>
            <w:r w:rsidR="00B752D9">
              <w:rPr>
                <w:rFonts w:ascii="Times New Roman" w:hAnsi="Times New Roman" w:cs="Times New Roman"/>
                <w:sz w:val="24"/>
                <w:szCs w:val="24"/>
              </w:rPr>
              <w:t xml:space="preserve">aotlus </w:t>
            </w:r>
            <w:r w:rsidR="00C02238" w:rsidRPr="00C02238">
              <w:rPr>
                <w:rFonts w:ascii="Times New Roman" w:hAnsi="Times New Roman" w:cs="Times New Roman"/>
                <w:b/>
                <w:bCs/>
                <w:sz w:val="24"/>
                <w:szCs w:val="24"/>
              </w:rPr>
              <w:t>koondhindeks 3</w:t>
            </w:r>
            <w:r w:rsidR="009C75F8">
              <w:rPr>
                <w:rFonts w:ascii="Times New Roman" w:hAnsi="Times New Roman" w:cs="Times New Roman"/>
                <w:b/>
                <w:bCs/>
                <w:sz w:val="24"/>
                <w:szCs w:val="24"/>
              </w:rPr>
              <w:t>,</w:t>
            </w:r>
            <w:r w:rsidR="006A4C04">
              <w:rPr>
                <w:rFonts w:ascii="Times New Roman" w:hAnsi="Times New Roman" w:cs="Times New Roman"/>
                <w:b/>
                <w:bCs/>
                <w:sz w:val="24"/>
                <w:szCs w:val="24"/>
              </w:rPr>
              <w:t>5</w:t>
            </w:r>
            <w:r w:rsidR="003F389B">
              <w:rPr>
                <w:rFonts w:ascii="Times New Roman" w:hAnsi="Times New Roman" w:cs="Times New Roman"/>
                <w:b/>
                <w:bCs/>
                <w:sz w:val="24"/>
                <w:szCs w:val="24"/>
              </w:rPr>
              <w:t>5</w:t>
            </w:r>
            <w:r w:rsidR="009C75F8">
              <w:rPr>
                <w:rFonts w:ascii="Times New Roman" w:hAnsi="Times New Roman" w:cs="Times New Roman"/>
                <w:sz w:val="24"/>
                <w:szCs w:val="24"/>
              </w:rPr>
              <w:t xml:space="preserve"> järgmiselt:</w:t>
            </w:r>
          </w:p>
          <w:p w14:paraId="3546D332" w14:textId="237A7127" w:rsidR="00C02238" w:rsidRDefault="009C75F8" w:rsidP="00B75DCC">
            <w:pPr>
              <w:pStyle w:val="Normaallaadveeb"/>
              <w:ind w:left="708"/>
              <w:jc w:val="both"/>
              <w:rPr>
                <w:bCs/>
                <w:lang w:val="et-EE"/>
              </w:rPr>
            </w:pPr>
            <w:r w:rsidRPr="00D119F4">
              <w:rPr>
                <w:bCs/>
                <w:u w:val="single"/>
                <w:lang w:val="et-EE"/>
              </w:rPr>
              <w:lastRenderedPageBreak/>
              <w:t xml:space="preserve">Valikukriteeriumi 1 </w:t>
            </w:r>
            <w:r w:rsidRPr="009C75F8">
              <w:rPr>
                <w:bCs/>
                <w:lang w:val="et-EE"/>
              </w:rPr>
              <w:t xml:space="preserve">- </w:t>
            </w:r>
            <w:r w:rsidR="00C02238" w:rsidRPr="009C75F8">
              <w:rPr>
                <w:bCs/>
                <w:lang w:val="et-EE"/>
              </w:rPr>
              <w:t>Projekti kooskõla valdkondlike arengukavadega, projekti mõju rakenduskava erieesmärgi ja meetme eesmärkide saavutamisele (osakaal koondhindest 40%):</w:t>
            </w:r>
            <w:r w:rsidRPr="009C75F8">
              <w:rPr>
                <w:bCs/>
                <w:lang w:val="et-EE"/>
              </w:rPr>
              <w:t xml:space="preserve"> keskmine hinne kokku </w:t>
            </w:r>
            <w:r w:rsidR="006A4C04">
              <w:rPr>
                <w:bCs/>
                <w:lang w:val="et-EE"/>
              </w:rPr>
              <w:t>3,50</w:t>
            </w:r>
          </w:p>
          <w:p w14:paraId="5668E786" w14:textId="4A34D506" w:rsidR="003B7156" w:rsidRPr="00B215AD" w:rsidRDefault="00B215AD" w:rsidP="00B75DCC">
            <w:pPr>
              <w:pStyle w:val="Normaallaadveeb"/>
              <w:ind w:left="708"/>
              <w:jc w:val="both"/>
              <w:rPr>
                <w:bCs/>
                <w:i/>
                <w:iCs/>
                <w:lang w:val="et-EE"/>
              </w:rPr>
            </w:pPr>
            <w:r>
              <w:rPr>
                <w:bCs/>
                <w:i/>
                <w:iCs/>
                <w:lang w:val="et-EE"/>
              </w:rPr>
              <w:t>P</w:t>
            </w:r>
            <w:r w:rsidRPr="00B215AD">
              <w:rPr>
                <w:bCs/>
                <w:i/>
                <w:iCs/>
                <w:lang w:val="et-EE"/>
              </w:rPr>
              <w:t>rojekt asub kasutusest välja lä</w:t>
            </w:r>
            <w:r>
              <w:rPr>
                <w:bCs/>
                <w:i/>
                <w:iCs/>
                <w:lang w:val="et-EE"/>
              </w:rPr>
              <w:t>i</w:t>
            </w:r>
            <w:r w:rsidRPr="00B215AD">
              <w:rPr>
                <w:bCs/>
                <w:i/>
                <w:iCs/>
                <w:lang w:val="et-EE"/>
              </w:rPr>
              <w:t>nud põlevkivi kaevan</w:t>
            </w:r>
            <w:r>
              <w:rPr>
                <w:bCs/>
                <w:i/>
                <w:iCs/>
                <w:lang w:val="et-EE"/>
              </w:rPr>
              <w:t>d</w:t>
            </w:r>
            <w:r w:rsidRPr="00B215AD">
              <w:rPr>
                <w:bCs/>
                <w:i/>
                <w:iCs/>
                <w:lang w:val="et-EE"/>
              </w:rPr>
              <w:t>amise maastikul ning on heaks näiteks sellise maastiku taaskasutusest. Projekt omab positiivset mõju kliimaneutraalsusele üleminekul. Partnerlus on arusaadav ja p</w:t>
            </w:r>
            <w:r w:rsidR="00980A5F">
              <w:rPr>
                <w:bCs/>
                <w:i/>
                <w:iCs/>
                <w:lang w:val="et-EE"/>
              </w:rPr>
              <w:t>õ</w:t>
            </w:r>
            <w:r w:rsidRPr="00B215AD">
              <w:rPr>
                <w:bCs/>
                <w:i/>
                <w:iCs/>
                <w:lang w:val="et-EE"/>
              </w:rPr>
              <w:t>h</w:t>
            </w:r>
            <w:r w:rsidR="00980A5F">
              <w:rPr>
                <w:bCs/>
                <w:i/>
                <w:iCs/>
                <w:lang w:val="et-EE"/>
              </w:rPr>
              <w:t>j</w:t>
            </w:r>
            <w:r w:rsidRPr="00B215AD">
              <w:rPr>
                <w:bCs/>
                <w:i/>
                <w:iCs/>
                <w:lang w:val="et-EE"/>
              </w:rPr>
              <w:t>end</w:t>
            </w:r>
            <w:r w:rsidR="00980A5F">
              <w:rPr>
                <w:bCs/>
                <w:i/>
                <w:iCs/>
                <w:lang w:val="et-EE"/>
              </w:rPr>
              <w:t>atud</w:t>
            </w:r>
            <w:r w:rsidRPr="00B215AD">
              <w:rPr>
                <w:bCs/>
                <w:i/>
                <w:iCs/>
                <w:lang w:val="et-EE"/>
              </w:rPr>
              <w:t>. Mõju ÕÜ protsessile ja mõjude leevendamise on hästi lahti kirjutatud.</w:t>
            </w:r>
            <w:r>
              <w:rPr>
                <w:bCs/>
                <w:i/>
                <w:iCs/>
                <w:lang w:val="et-EE"/>
              </w:rPr>
              <w:t xml:space="preserve"> </w:t>
            </w:r>
          </w:p>
          <w:p w14:paraId="3BC177CA" w14:textId="77777777" w:rsidR="00B215AD" w:rsidRDefault="00B215AD" w:rsidP="00B75DCC">
            <w:pPr>
              <w:pStyle w:val="Normaallaadveeb"/>
              <w:ind w:left="708"/>
              <w:jc w:val="both"/>
              <w:rPr>
                <w:bCs/>
                <w:lang w:val="et-EE"/>
              </w:rPr>
            </w:pPr>
          </w:p>
          <w:p w14:paraId="1F3FF878" w14:textId="3D9C5B64" w:rsidR="009C75F8" w:rsidRDefault="009C75F8" w:rsidP="00B75DCC">
            <w:pPr>
              <w:pStyle w:val="Normaallaadveeb"/>
              <w:ind w:left="708"/>
              <w:jc w:val="both"/>
              <w:rPr>
                <w:bCs/>
                <w:lang w:val="et-EE"/>
              </w:rPr>
            </w:pPr>
            <w:r w:rsidRPr="00D119F4">
              <w:rPr>
                <w:bCs/>
                <w:u w:val="single"/>
                <w:lang w:val="et-EE"/>
              </w:rPr>
              <w:t>Valikukriteeriumi 2</w:t>
            </w:r>
            <w:r w:rsidRPr="009C75F8">
              <w:rPr>
                <w:bCs/>
                <w:lang w:val="et-EE"/>
              </w:rPr>
              <w:t xml:space="preserve"> - Taotleja võimekus projekti elluviimiseks (osakaal koondhindest 20%): keskmine hinne kokku </w:t>
            </w:r>
            <w:r w:rsidR="003B7156">
              <w:rPr>
                <w:bCs/>
                <w:lang w:val="et-EE"/>
              </w:rPr>
              <w:t>3,50</w:t>
            </w:r>
          </w:p>
          <w:p w14:paraId="5A56BD4D" w14:textId="155BC5E6" w:rsidR="00B215AD" w:rsidRPr="00B215AD" w:rsidRDefault="00B215AD" w:rsidP="00B215AD">
            <w:pPr>
              <w:pStyle w:val="Normaallaadveeb"/>
              <w:ind w:left="708"/>
              <w:jc w:val="both"/>
              <w:rPr>
                <w:bCs/>
                <w:i/>
                <w:iCs/>
                <w:lang w:val="et-EE"/>
              </w:rPr>
            </w:pPr>
            <w:r w:rsidRPr="00B215AD">
              <w:rPr>
                <w:bCs/>
                <w:i/>
                <w:iCs/>
                <w:lang w:val="et-EE"/>
              </w:rPr>
              <w:t>Taotleja</w:t>
            </w:r>
            <w:r>
              <w:rPr>
                <w:bCs/>
                <w:i/>
                <w:iCs/>
                <w:lang w:val="et-EE"/>
              </w:rPr>
              <w:t>l ja partneril on kogemusi projekti ellu viimisel, kuna I etapp o</w:t>
            </w:r>
            <w:r w:rsidR="002658C0">
              <w:rPr>
                <w:bCs/>
                <w:i/>
                <w:iCs/>
                <w:lang w:val="et-EE"/>
              </w:rPr>
              <w:t>n</w:t>
            </w:r>
            <w:r>
              <w:rPr>
                <w:bCs/>
                <w:i/>
                <w:iCs/>
                <w:lang w:val="et-EE"/>
              </w:rPr>
              <w:t xml:space="preserve"> ellu viidud. </w:t>
            </w:r>
            <w:r w:rsidR="00F01263">
              <w:rPr>
                <w:bCs/>
                <w:i/>
                <w:iCs/>
                <w:lang w:val="et-EE"/>
              </w:rPr>
              <w:t xml:space="preserve">I etappi elluviimisel tekkis väiksemaid raskusi ja takistusi. </w:t>
            </w:r>
            <w:r w:rsidRPr="00B215AD">
              <w:rPr>
                <w:bCs/>
                <w:i/>
                <w:iCs/>
                <w:lang w:val="et-EE"/>
              </w:rPr>
              <w:t xml:space="preserve"> </w:t>
            </w:r>
          </w:p>
          <w:p w14:paraId="21B5B8CD" w14:textId="5D497DFB" w:rsidR="00B215AD" w:rsidRDefault="00F01263" w:rsidP="00B215AD">
            <w:pPr>
              <w:pStyle w:val="Normaallaadveeb"/>
              <w:ind w:left="708"/>
              <w:jc w:val="both"/>
              <w:rPr>
                <w:bCs/>
                <w:i/>
                <w:iCs/>
                <w:lang w:val="et-EE"/>
              </w:rPr>
            </w:pPr>
            <w:r>
              <w:rPr>
                <w:bCs/>
                <w:i/>
                <w:iCs/>
                <w:lang w:val="et-EE"/>
              </w:rPr>
              <w:t xml:space="preserve">Omafinantseeringu katmine on läbi mõeldud ning kaasatud on partner, kes panustab ka omafinantseeringusse. </w:t>
            </w:r>
            <w:r w:rsidR="00B215AD" w:rsidRPr="00B215AD">
              <w:rPr>
                <w:bCs/>
                <w:i/>
                <w:iCs/>
                <w:lang w:val="et-EE"/>
              </w:rPr>
              <w:t>Projekti teostamise riske on hinnatud ning kõiki riske saab maandada.</w:t>
            </w:r>
            <w:r>
              <w:rPr>
                <w:bCs/>
                <w:i/>
                <w:iCs/>
                <w:lang w:val="et-EE"/>
              </w:rPr>
              <w:t xml:space="preserve"> P</w:t>
            </w:r>
            <w:r w:rsidR="00B215AD" w:rsidRPr="00B215AD">
              <w:rPr>
                <w:bCs/>
                <w:i/>
                <w:iCs/>
                <w:lang w:val="et-EE"/>
              </w:rPr>
              <w:t>rojekti tulemuste jätkusuutlikkuse tagami</w:t>
            </w:r>
            <w:r w:rsidR="002658C0">
              <w:rPr>
                <w:bCs/>
                <w:i/>
                <w:iCs/>
                <w:lang w:val="et-EE"/>
              </w:rPr>
              <w:t>ne</w:t>
            </w:r>
            <w:r w:rsidR="00B215AD" w:rsidRPr="00B215AD">
              <w:rPr>
                <w:bCs/>
                <w:i/>
                <w:iCs/>
                <w:lang w:val="et-EE"/>
              </w:rPr>
              <w:t xml:space="preserve"> on selge ja piisav.</w:t>
            </w:r>
          </w:p>
          <w:p w14:paraId="1EE8B430" w14:textId="77777777" w:rsidR="00F01263" w:rsidRPr="00B215AD" w:rsidRDefault="00F01263" w:rsidP="00B215AD">
            <w:pPr>
              <w:pStyle w:val="Normaallaadveeb"/>
              <w:ind w:left="708"/>
              <w:jc w:val="both"/>
              <w:rPr>
                <w:bCs/>
                <w:i/>
                <w:iCs/>
                <w:lang w:val="et-EE"/>
              </w:rPr>
            </w:pPr>
          </w:p>
          <w:p w14:paraId="3C548E90" w14:textId="4A29DD41" w:rsidR="009C75F8" w:rsidRDefault="009C75F8" w:rsidP="00B75DCC">
            <w:pPr>
              <w:pStyle w:val="Normaallaadveeb"/>
              <w:ind w:left="708"/>
              <w:jc w:val="both"/>
              <w:rPr>
                <w:bCs/>
                <w:lang w:val="et-EE"/>
              </w:rPr>
            </w:pPr>
            <w:r w:rsidRPr="00D119F4">
              <w:rPr>
                <w:bCs/>
                <w:u w:val="single"/>
                <w:lang w:val="et-EE"/>
              </w:rPr>
              <w:t>Valikukriteeriumi 3</w:t>
            </w:r>
            <w:r w:rsidRPr="009C75F8">
              <w:rPr>
                <w:bCs/>
                <w:lang w:val="et-EE"/>
              </w:rPr>
              <w:t xml:space="preserve"> - Projekti põhjendatus ja kuluefektiivsus (osakaal koondhindest 30%): keskmine hinne kokku </w:t>
            </w:r>
            <w:r w:rsidR="00B4738B">
              <w:rPr>
                <w:bCs/>
                <w:lang w:val="et-EE"/>
              </w:rPr>
              <w:t>3,</w:t>
            </w:r>
            <w:r w:rsidR="003B7156">
              <w:rPr>
                <w:bCs/>
                <w:lang w:val="et-EE"/>
              </w:rPr>
              <w:t>50</w:t>
            </w:r>
          </w:p>
          <w:p w14:paraId="37BDA0C5" w14:textId="1B2ECF71" w:rsidR="00F01263" w:rsidRDefault="00F01263" w:rsidP="00B75DCC">
            <w:pPr>
              <w:pStyle w:val="Normaallaadveeb"/>
              <w:ind w:left="708"/>
              <w:jc w:val="both"/>
              <w:rPr>
                <w:bCs/>
                <w:i/>
                <w:iCs/>
                <w:lang w:val="et-EE"/>
              </w:rPr>
            </w:pPr>
            <w:r w:rsidRPr="00F01263">
              <w:rPr>
                <w:bCs/>
                <w:i/>
                <w:iCs/>
                <w:lang w:val="et-EE"/>
              </w:rPr>
              <w:t>Väga suur osa eelarvest on juurdepääsutee remont ja kergliiklustee ehitus.</w:t>
            </w:r>
            <w:r>
              <w:rPr>
                <w:bCs/>
                <w:i/>
                <w:iCs/>
                <w:lang w:val="et-EE"/>
              </w:rPr>
              <w:t xml:space="preserve"> Kriteeriumit on hinnatud eeldusel, et kergliiklustee võetakse projektist välja. </w:t>
            </w:r>
            <w:r w:rsidRPr="00F01263">
              <w:rPr>
                <w:bCs/>
                <w:i/>
                <w:iCs/>
                <w:lang w:val="et-EE"/>
              </w:rPr>
              <w:t xml:space="preserve"> Projekti sekkumisloogika on arusaadav, tegevused loogilised ja põhjendatud, ajakava realistlik. Kulud arusaadavad.</w:t>
            </w:r>
          </w:p>
          <w:p w14:paraId="44BDF4F4" w14:textId="1D649BE7" w:rsidR="00F01263" w:rsidRPr="00F01263" w:rsidRDefault="00F01263" w:rsidP="00B75DCC">
            <w:pPr>
              <w:pStyle w:val="Normaallaadveeb"/>
              <w:ind w:left="708"/>
              <w:jc w:val="both"/>
              <w:rPr>
                <w:bCs/>
                <w:i/>
                <w:iCs/>
                <w:lang w:val="et-EE"/>
              </w:rPr>
            </w:pPr>
            <w:r w:rsidRPr="00F01263">
              <w:rPr>
                <w:bCs/>
                <w:i/>
                <w:iCs/>
                <w:lang w:val="et-EE"/>
              </w:rPr>
              <w:tab/>
            </w:r>
          </w:p>
          <w:p w14:paraId="293BFFF9" w14:textId="7E130880" w:rsidR="009C75F8" w:rsidRPr="009C75F8" w:rsidRDefault="009C75F8" w:rsidP="00B75DCC">
            <w:pPr>
              <w:pStyle w:val="Normaallaadveeb"/>
              <w:ind w:left="708"/>
              <w:jc w:val="both"/>
              <w:rPr>
                <w:bCs/>
                <w:lang w:val="et-EE"/>
              </w:rPr>
            </w:pPr>
            <w:r w:rsidRPr="00D119F4">
              <w:rPr>
                <w:bCs/>
                <w:u w:val="single"/>
                <w:lang w:val="et-EE"/>
              </w:rPr>
              <w:t>Valikukriteeriumi 4</w:t>
            </w:r>
            <w:r w:rsidRPr="009C75F8">
              <w:rPr>
                <w:bCs/>
                <w:lang w:val="et-EE"/>
              </w:rPr>
              <w:t xml:space="preserve"> - Projekti kooskõla Eesti pikaajalise arengustrateegia aluspõhimõtete ja sihtidega (osakaal koondhindest 10%):</w:t>
            </w:r>
            <w:r w:rsidRPr="009C75F8">
              <w:rPr>
                <w:b/>
                <w:lang w:val="et-EE"/>
              </w:rPr>
              <w:t xml:space="preserve"> </w:t>
            </w:r>
            <w:r w:rsidRPr="009C75F8">
              <w:rPr>
                <w:bCs/>
                <w:lang w:val="et-EE"/>
              </w:rPr>
              <w:t xml:space="preserve">keskmine hinne kokku </w:t>
            </w:r>
            <w:r w:rsidR="006A4C04">
              <w:rPr>
                <w:bCs/>
                <w:lang w:val="et-EE"/>
              </w:rPr>
              <w:t>4</w:t>
            </w:r>
            <w:r w:rsidR="00391B2C">
              <w:rPr>
                <w:bCs/>
                <w:lang w:val="et-EE"/>
              </w:rPr>
              <w:t>,</w:t>
            </w:r>
            <w:r w:rsidR="00B4738B">
              <w:rPr>
                <w:bCs/>
                <w:lang w:val="et-EE"/>
              </w:rPr>
              <w:t>00</w:t>
            </w:r>
          </w:p>
          <w:p w14:paraId="1D218019" w14:textId="4FF5A7AE" w:rsidR="009C75F8" w:rsidRPr="00F01263" w:rsidRDefault="00F01263" w:rsidP="00F01263">
            <w:pPr>
              <w:pStyle w:val="Normaallaadveeb"/>
              <w:ind w:left="708"/>
              <w:jc w:val="both"/>
              <w:rPr>
                <w:bCs/>
                <w:i/>
                <w:iCs/>
                <w:lang w:val="et-EE"/>
              </w:rPr>
            </w:pPr>
            <w:r w:rsidRPr="00F01263">
              <w:rPr>
                <w:bCs/>
                <w:i/>
                <w:iCs/>
                <w:lang w:val="et-EE"/>
              </w:rPr>
              <w:t>Horisontaalsed näitajad arusaadavalt ja hästi lahti kirjeldatud.</w:t>
            </w:r>
          </w:p>
          <w:p w14:paraId="32BE30BA" w14:textId="77777777" w:rsidR="00C02238" w:rsidRDefault="006A4C04" w:rsidP="000E2682">
            <w:pPr>
              <w:jc w:val="both"/>
              <w:rPr>
                <w:rFonts w:ascii="Times New Roman" w:hAnsi="Times New Roman" w:cs="Times New Roman"/>
                <w:bCs/>
                <w:sz w:val="24"/>
                <w:szCs w:val="24"/>
              </w:rPr>
            </w:pPr>
            <w:r w:rsidRPr="006A4C04">
              <w:rPr>
                <w:rFonts w:ascii="Times New Roman" w:hAnsi="Times New Roman" w:cs="Times New Roman"/>
                <w:bCs/>
                <w:sz w:val="24"/>
                <w:szCs w:val="24"/>
              </w:rPr>
              <w:t xml:space="preserve"> </w:t>
            </w:r>
          </w:p>
          <w:p w14:paraId="07D6A2D0" w14:textId="33C92CEA" w:rsidR="00715A10" w:rsidRPr="006A4C04" w:rsidRDefault="00715A10" w:rsidP="000E2682">
            <w:pPr>
              <w:jc w:val="both"/>
              <w:rPr>
                <w:rFonts w:ascii="Times New Roman" w:hAnsi="Times New Roman" w:cs="Times New Roman"/>
                <w:bCs/>
                <w:sz w:val="24"/>
                <w:szCs w:val="24"/>
              </w:rPr>
            </w:pPr>
            <w:r>
              <w:rPr>
                <w:rFonts w:ascii="Times New Roman" w:hAnsi="Times New Roman" w:cs="Times New Roman"/>
                <w:bCs/>
                <w:sz w:val="24"/>
                <w:szCs w:val="24"/>
              </w:rPr>
              <w:t>Kõik hindajad o</w:t>
            </w:r>
            <w:r w:rsidR="00A73134">
              <w:rPr>
                <w:rFonts w:ascii="Times New Roman" w:hAnsi="Times New Roman" w:cs="Times New Roman"/>
                <w:bCs/>
                <w:sz w:val="24"/>
                <w:szCs w:val="24"/>
              </w:rPr>
              <w:t xml:space="preserve">n </w:t>
            </w:r>
            <w:r>
              <w:rPr>
                <w:rFonts w:ascii="Times New Roman" w:hAnsi="Times New Roman" w:cs="Times New Roman"/>
                <w:bCs/>
                <w:sz w:val="24"/>
                <w:szCs w:val="24"/>
              </w:rPr>
              <w:t xml:space="preserve">otsusega nõus. </w:t>
            </w:r>
          </w:p>
        </w:tc>
      </w:tr>
    </w:tbl>
    <w:p w14:paraId="79067CFD" w14:textId="77777777" w:rsidR="00C02238" w:rsidRPr="00E11108" w:rsidRDefault="00C02238" w:rsidP="00C02238">
      <w:pPr>
        <w:ind w:left="1260" w:right="441" w:hanging="1260"/>
        <w:jc w:val="both"/>
        <w:rPr>
          <w:rFonts w:ascii="Times New Roman" w:hAnsi="Times New Roman" w:cs="Times New Roman"/>
          <w:sz w:val="24"/>
          <w:szCs w:val="24"/>
        </w:rPr>
      </w:pPr>
    </w:p>
    <w:p w14:paraId="493EFCFC" w14:textId="7A2BACF6" w:rsidR="009C75F8" w:rsidRPr="0084132D" w:rsidRDefault="00715A10" w:rsidP="00966539">
      <w:pPr>
        <w:pStyle w:val="Pealkiri"/>
        <w:numPr>
          <w:ilvl w:val="0"/>
          <w:numId w:val="2"/>
        </w:numPr>
        <w:jc w:val="left"/>
      </w:pPr>
      <w:bookmarkStart w:id="0" w:name="alutaguseMK"/>
      <w:r w:rsidRPr="0084132D">
        <w:t>ALUTAGUSE MATKAKLUBI</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9C75F8" w:rsidRPr="00C02238" w14:paraId="3578FE79" w14:textId="77777777" w:rsidTr="00A8509A">
        <w:trPr>
          <w:trHeight w:val="418"/>
        </w:trPr>
        <w:tc>
          <w:tcPr>
            <w:tcW w:w="2948" w:type="dxa"/>
            <w:tcBorders>
              <w:top w:val="single" w:sz="4" w:space="0" w:color="auto"/>
              <w:left w:val="single" w:sz="4" w:space="0" w:color="auto"/>
              <w:bottom w:val="single" w:sz="4" w:space="0" w:color="auto"/>
              <w:right w:val="single" w:sz="4" w:space="0" w:color="auto"/>
            </w:tcBorders>
            <w:hideMark/>
          </w:tcPr>
          <w:bookmarkEnd w:id="0"/>
          <w:p w14:paraId="107C3B4C" w14:textId="77777777" w:rsidR="009C75F8" w:rsidRPr="00C02238" w:rsidRDefault="009C75F8" w:rsidP="00A8509A">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08FB8DBB" w14:textId="5018150D" w:rsidR="009C75F8" w:rsidRPr="00C02238" w:rsidRDefault="00715A10" w:rsidP="00970A99">
            <w:pPr>
              <w:pStyle w:val="Vahedeta"/>
            </w:pPr>
            <w:r w:rsidRPr="00715A10">
              <w:t xml:space="preserve">Alutaguse </w:t>
            </w:r>
            <w:proofErr w:type="spellStart"/>
            <w:r w:rsidRPr="00715A10">
              <w:t>matka</w:t>
            </w:r>
            <w:proofErr w:type="spellEnd"/>
            <w:r w:rsidRPr="00715A10">
              <w:t xml:space="preserve">- ja </w:t>
            </w:r>
            <w:proofErr w:type="spellStart"/>
            <w:r w:rsidRPr="00715A10">
              <w:t>ronimiskeskuse</w:t>
            </w:r>
            <w:proofErr w:type="spellEnd"/>
            <w:r w:rsidRPr="00715A10">
              <w:t xml:space="preserve"> </w:t>
            </w:r>
            <w:proofErr w:type="spellStart"/>
            <w:r w:rsidRPr="00715A10">
              <w:t>väljaarendamine</w:t>
            </w:r>
            <w:proofErr w:type="spellEnd"/>
          </w:p>
        </w:tc>
      </w:tr>
      <w:tr w:rsidR="009C75F8" w:rsidRPr="00C02238" w14:paraId="2A757073" w14:textId="77777777" w:rsidTr="00A8509A">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7DC742FE" w14:textId="77777777" w:rsidR="009C75F8" w:rsidRPr="00C02238" w:rsidRDefault="009C75F8" w:rsidP="00A8509A">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6061FEB6" w14:textId="14F72AD4" w:rsidR="009C75F8" w:rsidRPr="00C02238" w:rsidRDefault="00715A10" w:rsidP="00A8509A">
            <w:pPr>
              <w:jc w:val="both"/>
              <w:rPr>
                <w:rFonts w:ascii="Times New Roman" w:hAnsi="Times New Roman" w:cs="Times New Roman"/>
                <w:b/>
                <w:sz w:val="24"/>
                <w:szCs w:val="24"/>
              </w:rPr>
            </w:pPr>
            <w:r w:rsidRPr="00715A10">
              <w:rPr>
                <w:rFonts w:ascii="Times New Roman" w:hAnsi="Times New Roman" w:cs="Times New Roman"/>
                <w:b/>
                <w:sz w:val="24"/>
                <w:szCs w:val="24"/>
              </w:rPr>
              <w:t>1</w:t>
            </w:r>
            <w:r>
              <w:rPr>
                <w:rFonts w:ascii="Times New Roman" w:hAnsi="Times New Roman" w:cs="Times New Roman"/>
                <w:b/>
                <w:sz w:val="24"/>
                <w:szCs w:val="24"/>
              </w:rPr>
              <w:t> </w:t>
            </w:r>
            <w:r w:rsidRPr="00715A10">
              <w:rPr>
                <w:rFonts w:ascii="Times New Roman" w:hAnsi="Times New Roman" w:cs="Times New Roman"/>
                <w:b/>
                <w:sz w:val="24"/>
                <w:szCs w:val="24"/>
              </w:rPr>
              <w:t>499</w:t>
            </w:r>
            <w:r>
              <w:rPr>
                <w:rFonts w:ascii="Times New Roman" w:hAnsi="Times New Roman" w:cs="Times New Roman"/>
                <w:b/>
                <w:sz w:val="24"/>
                <w:szCs w:val="24"/>
              </w:rPr>
              <w:t xml:space="preserve"> </w:t>
            </w:r>
            <w:r w:rsidRPr="00715A10">
              <w:rPr>
                <w:rFonts w:ascii="Times New Roman" w:hAnsi="Times New Roman" w:cs="Times New Roman"/>
                <w:b/>
                <w:sz w:val="24"/>
                <w:szCs w:val="24"/>
              </w:rPr>
              <w:t>271,52</w:t>
            </w:r>
          </w:p>
        </w:tc>
      </w:tr>
      <w:tr w:rsidR="009C75F8" w:rsidRPr="00C02238" w14:paraId="34CA7DD9" w14:textId="77777777" w:rsidTr="00A8509A">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7667A791" w14:textId="77777777" w:rsidR="009C75F8" w:rsidRPr="00C02238" w:rsidRDefault="009C75F8" w:rsidP="00A8509A">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019463EF" w14:textId="7E06894F" w:rsidR="009C75F8" w:rsidRPr="00C02238" w:rsidRDefault="00715A10" w:rsidP="00A8509A">
            <w:pPr>
              <w:jc w:val="both"/>
              <w:rPr>
                <w:rFonts w:ascii="Times New Roman" w:hAnsi="Times New Roman" w:cs="Times New Roman"/>
                <w:b/>
                <w:bCs/>
                <w:sz w:val="24"/>
                <w:szCs w:val="24"/>
              </w:rPr>
            </w:pPr>
            <w:r w:rsidRPr="00715A10">
              <w:rPr>
                <w:rFonts w:ascii="Times New Roman" w:hAnsi="Times New Roman" w:cs="Times New Roman"/>
                <w:sz w:val="24"/>
                <w:szCs w:val="24"/>
              </w:rPr>
              <w:t>2021-2027.6.01.24-0537</w:t>
            </w:r>
          </w:p>
        </w:tc>
      </w:tr>
      <w:tr w:rsidR="009C75F8" w:rsidRPr="00C02238" w14:paraId="4A872582" w14:textId="77777777" w:rsidTr="00A8509A">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6C9A9AB6" w14:textId="3C403CC9" w:rsidR="00715A10" w:rsidRDefault="00715A10" w:rsidP="00715A10">
            <w:pPr>
              <w:jc w:val="both"/>
              <w:rPr>
                <w:rFonts w:ascii="Times New Roman" w:hAnsi="Times New Roman" w:cs="Times New Roman"/>
                <w:sz w:val="24"/>
                <w:szCs w:val="24"/>
              </w:rPr>
            </w:pPr>
            <w:r>
              <w:rPr>
                <w:rFonts w:ascii="Times New Roman" w:hAnsi="Times New Roman" w:cs="Times New Roman"/>
                <w:sz w:val="24"/>
                <w:szCs w:val="24"/>
              </w:rPr>
              <w:t>R</w:t>
            </w:r>
            <w:r w:rsidR="009C75F8" w:rsidRPr="00C02238">
              <w:rPr>
                <w:rFonts w:ascii="Times New Roman" w:hAnsi="Times New Roman" w:cs="Times New Roman"/>
                <w:sz w:val="24"/>
                <w:szCs w:val="24"/>
              </w:rPr>
              <w:t xml:space="preserve">ahuldada </w:t>
            </w:r>
            <w:r>
              <w:rPr>
                <w:rFonts w:ascii="Times New Roman" w:hAnsi="Times New Roman" w:cs="Times New Roman"/>
                <w:sz w:val="24"/>
                <w:szCs w:val="24"/>
              </w:rPr>
              <w:t>ALUTAGUSE MATKAKLUBI</w:t>
            </w:r>
            <w:r w:rsidR="005F3214">
              <w:rPr>
                <w:rFonts w:ascii="Times New Roman" w:hAnsi="Times New Roman" w:cs="Times New Roman"/>
                <w:sz w:val="24"/>
                <w:szCs w:val="24"/>
              </w:rPr>
              <w:t xml:space="preserve"> </w:t>
            </w:r>
            <w:r w:rsidR="009C75F8" w:rsidRPr="00C02238">
              <w:rPr>
                <w:rFonts w:ascii="Times New Roman" w:hAnsi="Times New Roman" w:cs="Times New Roman"/>
                <w:sz w:val="24"/>
                <w:szCs w:val="24"/>
              </w:rPr>
              <w:t xml:space="preserve">taotlus </w:t>
            </w:r>
            <w:r w:rsidRPr="00715A10">
              <w:rPr>
                <w:rFonts w:ascii="Times New Roman" w:hAnsi="Times New Roman" w:cs="Times New Roman"/>
                <w:sz w:val="24"/>
                <w:szCs w:val="24"/>
              </w:rPr>
              <w:t xml:space="preserve">2021-2027.6.01.24-0537 </w:t>
            </w:r>
            <w:r w:rsidR="009C75F8" w:rsidRPr="00C02238">
              <w:rPr>
                <w:rFonts w:ascii="Times New Roman" w:hAnsi="Times New Roman" w:cs="Times New Roman"/>
                <w:sz w:val="24"/>
                <w:szCs w:val="24"/>
              </w:rPr>
              <w:t>„</w:t>
            </w:r>
            <w:r w:rsidRPr="00715A10">
              <w:rPr>
                <w:rFonts w:ascii="Times New Roman" w:hAnsi="Times New Roman" w:cs="Times New Roman"/>
                <w:sz w:val="24"/>
                <w:szCs w:val="24"/>
              </w:rPr>
              <w:t>Alutaguse matka- ja ronimiskeskuse väljaarendamine</w:t>
            </w:r>
            <w:r w:rsidR="009C75F8" w:rsidRPr="00C02238">
              <w:rPr>
                <w:rFonts w:ascii="Times New Roman" w:hAnsi="Times New Roman" w:cs="Times New Roman"/>
                <w:sz w:val="24"/>
                <w:szCs w:val="24"/>
              </w:rPr>
              <w:t>“</w:t>
            </w:r>
            <w:r>
              <w:rPr>
                <w:rFonts w:ascii="Times New Roman" w:hAnsi="Times New Roman" w:cs="Times New Roman"/>
                <w:sz w:val="24"/>
                <w:szCs w:val="24"/>
              </w:rPr>
              <w:t xml:space="preserve"> osaliselt. </w:t>
            </w:r>
          </w:p>
          <w:p w14:paraId="022E1F99" w14:textId="6FAFC8B1" w:rsidR="00715A10" w:rsidRPr="00A836D9" w:rsidRDefault="00715A10" w:rsidP="00715A10">
            <w:pPr>
              <w:jc w:val="both"/>
              <w:rPr>
                <w:rFonts w:ascii="Times New Roman" w:hAnsi="Times New Roman" w:cs="Times New Roman"/>
                <w:b/>
                <w:bCs/>
                <w:sz w:val="24"/>
                <w:szCs w:val="24"/>
              </w:rPr>
            </w:pPr>
            <w:r w:rsidRPr="00A836D9">
              <w:rPr>
                <w:rFonts w:ascii="Times New Roman" w:hAnsi="Times New Roman" w:cs="Times New Roman"/>
                <w:b/>
                <w:bCs/>
                <w:sz w:val="24"/>
                <w:szCs w:val="24"/>
              </w:rPr>
              <w:t xml:space="preserve">Komisjon teeb ettepaneku toetada projekti summas 1 244 550,35 eurot. </w:t>
            </w:r>
          </w:p>
          <w:p w14:paraId="3E7EDE37" w14:textId="77777777" w:rsidR="00715A10" w:rsidRDefault="00715A10" w:rsidP="00715A10">
            <w:pPr>
              <w:jc w:val="both"/>
              <w:rPr>
                <w:rFonts w:ascii="Times New Roman" w:hAnsi="Times New Roman" w:cs="Times New Roman"/>
                <w:sz w:val="24"/>
                <w:szCs w:val="24"/>
              </w:rPr>
            </w:pPr>
            <w:r w:rsidRPr="003B7156">
              <w:rPr>
                <w:rFonts w:ascii="Times New Roman" w:hAnsi="Times New Roman" w:cs="Times New Roman"/>
                <w:sz w:val="24"/>
                <w:szCs w:val="24"/>
              </w:rPr>
              <w:t>Meetme määruse § 25 lg 2 kohaselt on vaja osalise rahuldamise otsuse puhul taotleja eelnevat nõusolekut, mille puudumise korral teeb rakendusüksus taotluse rahuldamata jätmise otsuse.</w:t>
            </w:r>
          </w:p>
          <w:p w14:paraId="241FAF36" w14:textId="6AA7FB90" w:rsidR="00715A10" w:rsidRDefault="00715A10" w:rsidP="00715A10">
            <w:pPr>
              <w:jc w:val="both"/>
              <w:rPr>
                <w:rFonts w:ascii="Times New Roman" w:hAnsi="Times New Roman" w:cs="Times New Roman"/>
                <w:sz w:val="24"/>
                <w:szCs w:val="24"/>
              </w:rPr>
            </w:pPr>
            <w:r w:rsidRPr="00A836D9">
              <w:rPr>
                <w:rFonts w:ascii="Times New Roman" w:hAnsi="Times New Roman" w:cs="Times New Roman"/>
                <w:sz w:val="24"/>
                <w:szCs w:val="24"/>
              </w:rPr>
              <w:t xml:space="preserve">Taotleja on </w:t>
            </w:r>
            <w:r w:rsidR="002658C0" w:rsidRPr="00A836D9">
              <w:rPr>
                <w:rFonts w:ascii="Times New Roman" w:hAnsi="Times New Roman" w:cs="Times New Roman"/>
                <w:sz w:val="24"/>
                <w:szCs w:val="24"/>
              </w:rPr>
              <w:t xml:space="preserve">projekti postkasti kaudu 20.07.2024 andnud nõusoleku </w:t>
            </w:r>
            <w:r w:rsidRPr="00A836D9">
              <w:rPr>
                <w:rFonts w:ascii="Times New Roman" w:hAnsi="Times New Roman" w:cs="Times New Roman"/>
                <w:sz w:val="24"/>
                <w:szCs w:val="24"/>
              </w:rPr>
              <w:t xml:space="preserve">projekti osaliseks rahastamiseks. </w:t>
            </w:r>
          </w:p>
          <w:p w14:paraId="5A2C93E5" w14:textId="02FF3AA4" w:rsidR="003C3516" w:rsidRDefault="003C3516" w:rsidP="00715A10">
            <w:pPr>
              <w:jc w:val="both"/>
              <w:rPr>
                <w:rFonts w:ascii="Times New Roman" w:hAnsi="Times New Roman" w:cs="Times New Roman"/>
                <w:sz w:val="24"/>
                <w:szCs w:val="24"/>
              </w:rPr>
            </w:pPr>
            <w:bookmarkStart w:id="1" w:name="_Hlk172620446"/>
            <w:r>
              <w:rPr>
                <w:rFonts w:ascii="Times New Roman" w:hAnsi="Times New Roman" w:cs="Times New Roman"/>
                <w:sz w:val="24"/>
                <w:szCs w:val="24"/>
              </w:rPr>
              <w:lastRenderedPageBreak/>
              <w:t>…</w:t>
            </w:r>
          </w:p>
          <w:p w14:paraId="6E91832E" w14:textId="0768CA7B" w:rsidR="00715A10" w:rsidRPr="00C02238" w:rsidRDefault="00001754" w:rsidP="00715A10">
            <w:pPr>
              <w:jc w:val="both"/>
              <w:rPr>
                <w:rFonts w:ascii="Times New Roman" w:hAnsi="Times New Roman" w:cs="Times New Roman"/>
                <w:sz w:val="24"/>
                <w:szCs w:val="24"/>
              </w:rPr>
            </w:pPr>
            <w:r>
              <w:rPr>
                <w:rFonts w:ascii="Times New Roman" w:hAnsi="Times New Roman" w:cs="Times New Roman"/>
                <w:sz w:val="24"/>
                <w:szCs w:val="24"/>
              </w:rPr>
              <w:t>Lõpptulemusena sa</w:t>
            </w:r>
            <w:r w:rsidR="00531C22">
              <w:rPr>
                <w:rFonts w:ascii="Times New Roman" w:hAnsi="Times New Roman" w:cs="Times New Roman"/>
                <w:sz w:val="24"/>
                <w:szCs w:val="24"/>
              </w:rPr>
              <w:t>i</w:t>
            </w:r>
            <w:r>
              <w:rPr>
                <w:rFonts w:ascii="Times New Roman" w:hAnsi="Times New Roman" w:cs="Times New Roman"/>
                <w:sz w:val="24"/>
                <w:szCs w:val="24"/>
              </w:rPr>
              <w:t xml:space="preserve"> taotlus</w:t>
            </w:r>
            <w:r w:rsidR="00715A10" w:rsidRPr="00C02238">
              <w:rPr>
                <w:rFonts w:ascii="Times New Roman" w:hAnsi="Times New Roman" w:cs="Times New Roman"/>
                <w:sz w:val="24"/>
                <w:szCs w:val="24"/>
              </w:rPr>
              <w:t xml:space="preserve"> </w:t>
            </w:r>
            <w:bookmarkEnd w:id="1"/>
            <w:r w:rsidR="00715A10" w:rsidRPr="00C02238">
              <w:rPr>
                <w:rFonts w:ascii="Times New Roman" w:hAnsi="Times New Roman" w:cs="Times New Roman"/>
                <w:b/>
                <w:bCs/>
                <w:sz w:val="24"/>
                <w:szCs w:val="24"/>
              </w:rPr>
              <w:t>koondhindeks 3</w:t>
            </w:r>
            <w:r w:rsidR="00715A10">
              <w:rPr>
                <w:rFonts w:ascii="Times New Roman" w:hAnsi="Times New Roman" w:cs="Times New Roman"/>
                <w:b/>
                <w:bCs/>
                <w:sz w:val="24"/>
                <w:szCs w:val="24"/>
              </w:rPr>
              <w:t>,</w:t>
            </w:r>
            <w:r w:rsidR="00F64EB4">
              <w:rPr>
                <w:rFonts w:ascii="Times New Roman" w:hAnsi="Times New Roman" w:cs="Times New Roman"/>
                <w:b/>
                <w:bCs/>
                <w:sz w:val="24"/>
                <w:szCs w:val="24"/>
              </w:rPr>
              <w:t>47</w:t>
            </w:r>
            <w:r w:rsidR="00715A10">
              <w:rPr>
                <w:rFonts w:ascii="Times New Roman" w:hAnsi="Times New Roman" w:cs="Times New Roman"/>
                <w:sz w:val="24"/>
                <w:szCs w:val="24"/>
              </w:rPr>
              <w:t xml:space="preserve"> järgmiselt:</w:t>
            </w:r>
          </w:p>
          <w:p w14:paraId="5F62705F" w14:textId="0EB51321" w:rsidR="00715A10" w:rsidRDefault="00715A10" w:rsidP="00715A10">
            <w:pPr>
              <w:pStyle w:val="Normaallaadveeb"/>
              <w:ind w:left="708"/>
              <w:jc w:val="both"/>
              <w:rPr>
                <w:bCs/>
                <w:lang w:val="et-EE"/>
              </w:rPr>
            </w:pPr>
            <w:r w:rsidRPr="00D119F4">
              <w:rPr>
                <w:bCs/>
                <w:u w:val="single"/>
                <w:lang w:val="et-EE"/>
              </w:rPr>
              <w:t xml:space="preserve">Valikukriteeriumi 1 </w:t>
            </w:r>
            <w:r w:rsidRPr="009C75F8">
              <w:rPr>
                <w:bCs/>
                <w:lang w:val="et-EE"/>
              </w:rPr>
              <w:t xml:space="preserve">- Projekti kooskõla valdkondlike arengukavadega, projekti mõju rakenduskava erieesmärgi ja meetme eesmärkide saavutamisele (osakaal koondhindest 40%): keskmine hinne kokku </w:t>
            </w:r>
            <w:r w:rsidR="00F64EB4">
              <w:rPr>
                <w:bCs/>
                <w:lang w:val="et-EE"/>
              </w:rPr>
              <w:t>4,00</w:t>
            </w:r>
          </w:p>
          <w:p w14:paraId="6D6C0DB7" w14:textId="764A0188" w:rsidR="00680668" w:rsidRPr="00680668" w:rsidRDefault="00680668" w:rsidP="00680668">
            <w:pPr>
              <w:pStyle w:val="Normaallaadveeb"/>
              <w:ind w:left="708"/>
              <w:jc w:val="both"/>
              <w:rPr>
                <w:bCs/>
                <w:i/>
                <w:iCs/>
                <w:lang w:val="et-EE"/>
              </w:rPr>
            </w:pPr>
            <w:r>
              <w:rPr>
                <w:bCs/>
                <w:i/>
                <w:iCs/>
                <w:lang w:val="et-EE"/>
              </w:rPr>
              <w:t>Projekt v</w:t>
            </w:r>
            <w:r w:rsidRPr="00680668">
              <w:rPr>
                <w:bCs/>
                <w:i/>
                <w:iCs/>
                <w:lang w:val="et-EE"/>
              </w:rPr>
              <w:t>astab meetme tingimustele.</w:t>
            </w:r>
            <w:r>
              <w:rPr>
                <w:bCs/>
                <w:i/>
                <w:iCs/>
                <w:lang w:val="et-EE"/>
              </w:rPr>
              <w:t xml:space="preserve"> </w:t>
            </w:r>
            <w:r w:rsidRPr="00680668">
              <w:rPr>
                <w:bCs/>
                <w:i/>
                <w:iCs/>
                <w:lang w:val="et-EE"/>
              </w:rPr>
              <w:t>Projekti eesmärkide saavutamiseks on või plaanitakse kaasata vajalikud partnerid. Nende rolli projekti elluviimises on kirjeldatud üldiselt, kuid on arusaadav.</w:t>
            </w:r>
          </w:p>
          <w:p w14:paraId="3B7C543B" w14:textId="7FDA728F" w:rsidR="00680668" w:rsidRPr="00680668" w:rsidRDefault="00680668" w:rsidP="00680668">
            <w:pPr>
              <w:pStyle w:val="Normaallaadveeb"/>
              <w:ind w:left="708"/>
              <w:jc w:val="both"/>
              <w:rPr>
                <w:bCs/>
                <w:i/>
                <w:iCs/>
                <w:lang w:val="et-EE"/>
              </w:rPr>
            </w:pPr>
            <w:r w:rsidRPr="00680668">
              <w:rPr>
                <w:bCs/>
                <w:i/>
                <w:iCs/>
                <w:lang w:val="et-EE"/>
              </w:rPr>
              <w:t>Teenused on üsna laia potentsiaalse kasutajaskonnaga ja kättesaadavus ei ole huvigruppidele oluliselt piiratud.</w:t>
            </w:r>
            <w:r>
              <w:rPr>
                <w:bCs/>
                <w:i/>
                <w:iCs/>
                <w:lang w:val="et-EE"/>
              </w:rPr>
              <w:t xml:space="preserve"> </w:t>
            </w:r>
            <w:r w:rsidRPr="00680668">
              <w:rPr>
                <w:bCs/>
                <w:i/>
                <w:iCs/>
                <w:lang w:val="et-EE"/>
              </w:rPr>
              <w:t>Projektis on hõlmatud ja selgelt kirjeldatud projekti panus rohkem kui ühes mõjuvaldkonnas (sotsiaalne, tööhõive,  keskkond-kaudne).</w:t>
            </w:r>
            <w:r>
              <w:rPr>
                <w:bCs/>
                <w:i/>
                <w:iCs/>
                <w:lang w:val="et-EE"/>
              </w:rPr>
              <w:t xml:space="preserve"> </w:t>
            </w:r>
            <w:r w:rsidRPr="00680668">
              <w:rPr>
                <w:bCs/>
                <w:i/>
                <w:iCs/>
                <w:lang w:val="et-EE"/>
              </w:rPr>
              <w:t>Projekt panustab õiglase ülemineku territoriaalse kava tegevussuuna „Keskkond ja sotsiaalne kaasatus“ eesmärki saavutamisse ning panus on kirjeldatud.</w:t>
            </w:r>
          </w:p>
          <w:p w14:paraId="1EE0C650" w14:textId="4B596D89" w:rsidR="00715A10" w:rsidRDefault="00680668" w:rsidP="00680668">
            <w:pPr>
              <w:pStyle w:val="Normaallaadveeb"/>
              <w:ind w:left="708"/>
              <w:jc w:val="both"/>
              <w:rPr>
                <w:bCs/>
                <w:lang w:val="et-EE"/>
              </w:rPr>
            </w:pPr>
            <w:r w:rsidRPr="00680668">
              <w:rPr>
                <w:bCs/>
                <w:lang w:val="et-EE"/>
              </w:rPr>
              <w:tab/>
            </w:r>
            <w:r w:rsidRPr="00680668">
              <w:rPr>
                <w:bCs/>
                <w:lang w:val="et-EE"/>
              </w:rPr>
              <w:tab/>
            </w:r>
            <w:r w:rsidRPr="00680668">
              <w:rPr>
                <w:bCs/>
                <w:lang w:val="et-EE"/>
              </w:rPr>
              <w:tab/>
            </w:r>
          </w:p>
          <w:p w14:paraId="3024A1D6" w14:textId="605D3AE2" w:rsidR="00715A10" w:rsidRDefault="00715A10" w:rsidP="00715A10">
            <w:pPr>
              <w:pStyle w:val="Normaallaadveeb"/>
              <w:ind w:left="708"/>
              <w:jc w:val="both"/>
              <w:rPr>
                <w:bCs/>
                <w:lang w:val="et-EE"/>
              </w:rPr>
            </w:pPr>
            <w:r w:rsidRPr="00D119F4">
              <w:rPr>
                <w:bCs/>
                <w:u w:val="single"/>
                <w:lang w:val="et-EE"/>
              </w:rPr>
              <w:t>Valikukriteeriumi 2</w:t>
            </w:r>
            <w:r w:rsidRPr="009C75F8">
              <w:rPr>
                <w:bCs/>
                <w:lang w:val="et-EE"/>
              </w:rPr>
              <w:t xml:space="preserve"> - Taotleja võimekus projekti elluviimiseks (osakaal koondhindest 20%): keskmine hinne kokku </w:t>
            </w:r>
            <w:r>
              <w:rPr>
                <w:bCs/>
                <w:lang w:val="et-EE"/>
              </w:rPr>
              <w:t>3,</w:t>
            </w:r>
            <w:r w:rsidR="00F64EB4">
              <w:rPr>
                <w:bCs/>
                <w:lang w:val="et-EE"/>
              </w:rPr>
              <w:t>00</w:t>
            </w:r>
          </w:p>
          <w:p w14:paraId="61A203DF" w14:textId="4C3AD1C8" w:rsidR="00680668" w:rsidRPr="00680668" w:rsidRDefault="00680668" w:rsidP="00680668">
            <w:pPr>
              <w:pStyle w:val="Normaallaadveeb"/>
              <w:ind w:left="708"/>
              <w:jc w:val="both"/>
              <w:rPr>
                <w:bCs/>
                <w:i/>
                <w:iCs/>
                <w:lang w:val="et-EE"/>
              </w:rPr>
            </w:pPr>
            <w:r w:rsidRPr="00680668">
              <w:rPr>
                <w:bCs/>
                <w:i/>
                <w:iCs/>
                <w:lang w:val="et-EE"/>
              </w:rPr>
              <w:t>Taotleja senine kogemus on kaudselt seotud käesoleva projekti elluviimisega, kuivõrd ei ole otseselt sarnaseid kogemusi välja toodud.</w:t>
            </w:r>
            <w:r>
              <w:rPr>
                <w:bCs/>
                <w:i/>
                <w:iCs/>
                <w:lang w:val="et-EE"/>
              </w:rPr>
              <w:t xml:space="preserve"> </w:t>
            </w:r>
            <w:r w:rsidRPr="00680668">
              <w:rPr>
                <w:bCs/>
                <w:i/>
                <w:iCs/>
                <w:lang w:val="et-EE"/>
              </w:rPr>
              <w:t xml:space="preserve"> Projekti meeskond on komplekteeritud ning projekti elluviimiseks vajalikud kompetentsid on olemas, projektimeeskonna rollid ja vastutus ei ole selgitatud, kuid on arusaadav.</w:t>
            </w:r>
            <w:r>
              <w:rPr>
                <w:bCs/>
                <w:i/>
                <w:iCs/>
                <w:lang w:val="et-EE"/>
              </w:rPr>
              <w:t xml:space="preserve"> </w:t>
            </w:r>
            <w:r w:rsidRPr="00680668">
              <w:rPr>
                <w:bCs/>
                <w:i/>
                <w:iCs/>
                <w:lang w:val="et-EE"/>
              </w:rPr>
              <w:t>Taotleja finantsvõimekus on üldjoontes rahuldav, et kindlustada projekti elluviimiseks vajalik finantseerimine. Toetutakse tegevustulule ning laenule, milleks on võimalusi selgitatud.</w:t>
            </w:r>
            <w:r>
              <w:rPr>
                <w:bCs/>
                <w:i/>
                <w:iCs/>
                <w:lang w:val="et-EE"/>
              </w:rPr>
              <w:t xml:space="preserve"> </w:t>
            </w:r>
            <w:r w:rsidRPr="00680668">
              <w:rPr>
                <w:bCs/>
                <w:i/>
                <w:iCs/>
                <w:lang w:val="et-EE"/>
              </w:rPr>
              <w:t>Projekti teostamise riske on hinnatud ning loetletud riske saab maandada. Kaalumata on oht klientide vähese huvi ilmnemisel.</w:t>
            </w:r>
          </w:p>
          <w:p w14:paraId="29FA8F2D" w14:textId="77777777" w:rsidR="00680668" w:rsidRDefault="00680668" w:rsidP="00680668">
            <w:pPr>
              <w:pStyle w:val="Normaallaadveeb"/>
              <w:ind w:left="708"/>
              <w:jc w:val="both"/>
              <w:rPr>
                <w:bCs/>
                <w:i/>
                <w:iCs/>
                <w:lang w:val="et-EE"/>
              </w:rPr>
            </w:pPr>
            <w:r w:rsidRPr="00680668">
              <w:rPr>
                <w:bCs/>
                <w:i/>
                <w:iCs/>
                <w:lang w:val="et-EE"/>
              </w:rPr>
              <w:t>Taotleja või partneri võimekus projekti tulemuste jätkusuutlikkuse tagamiseks (sh projektijärgsete tegevus- või halduskulude katmisel) on selge ja  tõenäoliselt piisav.</w:t>
            </w:r>
            <w:r>
              <w:rPr>
                <w:bCs/>
                <w:i/>
                <w:iCs/>
                <w:lang w:val="et-EE"/>
              </w:rPr>
              <w:t xml:space="preserve"> </w:t>
            </w:r>
          </w:p>
          <w:p w14:paraId="6D11FC10" w14:textId="24569E10" w:rsidR="00680668" w:rsidRPr="00B215AD" w:rsidRDefault="00680668" w:rsidP="00680668">
            <w:pPr>
              <w:pStyle w:val="Normaallaadveeb"/>
              <w:ind w:left="708"/>
              <w:jc w:val="both"/>
              <w:rPr>
                <w:bCs/>
                <w:i/>
                <w:iCs/>
                <w:lang w:val="et-EE"/>
              </w:rPr>
            </w:pPr>
            <w:r w:rsidRPr="00680668">
              <w:rPr>
                <w:bCs/>
                <w:i/>
                <w:iCs/>
                <w:lang w:val="et-EE"/>
              </w:rPr>
              <w:tab/>
            </w:r>
            <w:r w:rsidRPr="00680668">
              <w:rPr>
                <w:bCs/>
                <w:i/>
                <w:iCs/>
                <w:lang w:val="et-EE"/>
              </w:rPr>
              <w:tab/>
            </w:r>
            <w:r w:rsidRPr="00680668">
              <w:rPr>
                <w:bCs/>
                <w:i/>
                <w:iCs/>
                <w:lang w:val="et-EE"/>
              </w:rPr>
              <w:tab/>
            </w:r>
            <w:r w:rsidRPr="00680668">
              <w:rPr>
                <w:bCs/>
                <w:i/>
                <w:iCs/>
                <w:lang w:val="et-EE"/>
              </w:rPr>
              <w:tab/>
            </w:r>
          </w:p>
          <w:p w14:paraId="53E84799" w14:textId="2EF301BB" w:rsidR="00715A10" w:rsidRDefault="00715A10" w:rsidP="00715A10">
            <w:pPr>
              <w:pStyle w:val="Normaallaadveeb"/>
              <w:ind w:left="708"/>
              <w:jc w:val="both"/>
              <w:rPr>
                <w:bCs/>
                <w:lang w:val="et-EE"/>
              </w:rPr>
            </w:pPr>
            <w:r w:rsidRPr="00D119F4">
              <w:rPr>
                <w:bCs/>
                <w:u w:val="single"/>
                <w:lang w:val="et-EE"/>
              </w:rPr>
              <w:t>Valikukriteeriumi 3</w:t>
            </w:r>
            <w:r w:rsidRPr="009C75F8">
              <w:rPr>
                <w:bCs/>
                <w:lang w:val="et-EE"/>
              </w:rPr>
              <w:t xml:space="preserve"> - Projekti põhjendatus ja kuluefektiivsus (osakaal koondhindest 30%): keskmine hinne kokku </w:t>
            </w:r>
            <w:r>
              <w:rPr>
                <w:bCs/>
                <w:lang w:val="et-EE"/>
              </w:rPr>
              <w:t>3,</w:t>
            </w:r>
            <w:r w:rsidR="00F64EB4">
              <w:rPr>
                <w:bCs/>
                <w:lang w:val="et-EE"/>
              </w:rPr>
              <w:t>0</w:t>
            </w:r>
            <w:r>
              <w:rPr>
                <w:bCs/>
                <w:lang w:val="et-EE"/>
              </w:rPr>
              <w:t>0</w:t>
            </w:r>
          </w:p>
          <w:p w14:paraId="1D79AA85" w14:textId="6521D027" w:rsidR="00715A10" w:rsidRDefault="00680668" w:rsidP="009B28F7">
            <w:pPr>
              <w:pStyle w:val="Normaallaadveeb"/>
              <w:ind w:left="708"/>
              <w:jc w:val="both"/>
              <w:rPr>
                <w:bCs/>
                <w:lang w:val="et-EE"/>
              </w:rPr>
            </w:pPr>
            <w:r w:rsidRPr="00680668">
              <w:rPr>
                <w:bCs/>
                <w:i/>
                <w:iCs/>
                <w:lang w:val="et-EE"/>
              </w:rPr>
              <w:t>Projekti eesmärgipüstitus on põhjendatud - on olemas meetmega haakuv kitsaskoht, sekkumisloogika arusaadav.</w:t>
            </w:r>
            <w:r>
              <w:rPr>
                <w:bCs/>
                <w:i/>
                <w:iCs/>
                <w:lang w:val="et-EE"/>
              </w:rPr>
              <w:t xml:space="preserve"> </w:t>
            </w:r>
            <w:r w:rsidRPr="00680668">
              <w:rPr>
                <w:bCs/>
                <w:i/>
                <w:iCs/>
                <w:lang w:val="et-EE"/>
              </w:rPr>
              <w:t>Tegevuste valik on enamjaolt põhjendatud lähtuvalt konkreetse projekti sihtrühma vajadustest. Võimalikke alternatiive kirjeldatud ei ole, kuid valik on hästi põhjendatud.</w:t>
            </w:r>
            <w:r>
              <w:rPr>
                <w:bCs/>
                <w:i/>
                <w:iCs/>
                <w:lang w:val="et-EE"/>
              </w:rPr>
              <w:t xml:space="preserve"> </w:t>
            </w:r>
            <w:r w:rsidRPr="00680668">
              <w:rPr>
                <w:bCs/>
                <w:i/>
                <w:iCs/>
                <w:lang w:val="et-EE"/>
              </w:rPr>
              <w:t>Projekti tegevuste ajakava on realistlik.</w:t>
            </w:r>
            <w:r>
              <w:rPr>
                <w:bCs/>
                <w:i/>
                <w:iCs/>
                <w:lang w:val="et-EE"/>
              </w:rPr>
              <w:t xml:space="preserve"> </w:t>
            </w:r>
            <w:r w:rsidRPr="00680668">
              <w:rPr>
                <w:bCs/>
                <w:i/>
                <w:iCs/>
                <w:lang w:val="et-EE"/>
              </w:rPr>
              <w:t>Projekti kavandatud eelarve on põhjendatud. Planeeritud kulud on põhjalikult läbi mõeldud.</w:t>
            </w:r>
            <w:r>
              <w:rPr>
                <w:bCs/>
                <w:i/>
                <w:iCs/>
                <w:lang w:val="et-EE"/>
              </w:rPr>
              <w:t xml:space="preserve"> </w:t>
            </w:r>
            <w:r w:rsidRPr="00680668">
              <w:rPr>
                <w:bCs/>
                <w:i/>
                <w:iCs/>
                <w:lang w:val="et-EE"/>
              </w:rPr>
              <w:t xml:space="preserve"> Projekti eelarve tegevuste elluviimiseks on üldjoontes läbipaistev</w:t>
            </w:r>
            <w:r>
              <w:rPr>
                <w:bCs/>
                <w:i/>
                <w:iCs/>
                <w:lang w:val="et-EE"/>
              </w:rPr>
              <w:t xml:space="preserve">, </w:t>
            </w:r>
            <w:r w:rsidRPr="00680668">
              <w:rPr>
                <w:bCs/>
                <w:i/>
                <w:iCs/>
                <w:lang w:val="et-EE"/>
              </w:rPr>
              <w:t xml:space="preserve">kuid </w:t>
            </w:r>
            <w:r>
              <w:rPr>
                <w:bCs/>
                <w:i/>
                <w:iCs/>
                <w:lang w:val="et-EE"/>
              </w:rPr>
              <w:t xml:space="preserve">kõikide tegevuste kohta puuduvad võrreldavad hinnapäringud. </w:t>
            </w:r>
          </w:p>
          <w:p w14:paraId="474022CD" w14:textId="77777777" w:rsidR="009B28F7" w:rsidRPr="009B28F7" w:rsidRDefault="009B28F7" w:rsidP="009B28F7">
            <w:pPr>
              <w:pStyle w:val="Normaallaadveeb"/>
              <w:ind w:left="708"/>
              <w:jc w:val="both"/>
              <w:rPr>
                <w:bCs/>
                <w:lang w:val="et-EE"/>
              </w:rPr>
            </w:pPr>
          </w:p>
          <w:p w14:paraId="5F8F7D57" w14:textId="7D61EC41" w:rsidR="00715A10" w:rsidRDefault="00715A10" w:rsidP="00715A10">
            <w:pPr>
              <w:pStyle w:val="Normaallaadveeb"/>
              <w:ind w:left="708"/>
              <w:jc w:val="both"/>
              <w:rPr>
                <w:bCs/>
                <w:lang w:val="et-EE"/>
              </w:rPr>
            </w:pPr>
            <w:r w:rsidRPr="00D119F4">
              <w:rPr>
                <w:bCs/>
                <w:u w:val="single"/>
                <w:lang w:val="et-EE"/>
              </w:rPr>
              <w:t>Valikukriteeriumi 4</w:t>
            </w:r>
            <w:r w:rsidRPr="009C75F8">
              <w:rPr>
                <w:bCs/>
                <w:lang w:val="et-EE"/>
              </w:rPr>
              <w:t xml:space="preserve"> - Projekti kooskõla Eesti pikaajalise arengustrateegia aluspõhimõtete ja sihtidega (osakaal koondhindest 10%):</w:t>
            </w:r>
            <w:r w:rsidRPr="009C75F8">
              <w:rPr>
                <w:b/>
                <w:lang w:val="et-EE"/>
              </w:rPr>
              <w:t xml:space="preserve"> </w:t>
            </w:r>
            <w:r w:rsidRPr="009C75F8">
              <w:rPr>
                <w:bCs/>
                <w:lang w:val="et-EE"/>
              </w:rPr>
              <w:t xml:space="preserve">keskmine hinne kokku </w:t>
            </w:r>
            <w:r w:rsidR="00F64EB4">
              <w:rPr>
                <w:bCs/>
                <w:lang w:val="et-EE"/>
              </w:rPr>
              <w:t>3,67</w:t>
            </w:r>
          </w:p>
          <w:p w14:paraId="743C447F" w14:textId="78C438B9" w:rsidR="00680668" w:rsidRPr="00680668" w:rsidRDefault="00680668" w:rsidP="00680668">
            <w:pPr>
              <w:pStyle w:val="Normaallaadveeb"/>
              <w:ind w:left="708"/>
              <w:jc w:val="both"/>
              <w:rPr>
                <w:bCs/>
                <w:i/>
                <w:iCs/>
                <w:lang w:val="et-EE"/>
              </w:rPr>
            </w:pPr>
            <w:r w:rsidRPr="00680668">
              <w:rPr>
                <w:bCs/>
                <w:i/>
                <w:iCs/>
                <w:lang w:val="et-EE"/>
              </w:rPr>
              <w:t>Projekti tegevuste kavandamisel on kirjeldatud seoseid horisontaalsete põhimõtetega.</w:t>
            </w:r>
            <w:r>
              <w:rPr>
                <w:bCs/>
                <w:i/>
                <w:iCs/>
                <w:lang w:val="et-EE"/>
              </w:rPr>
              <w:t xml:space="preserve"> </w:t>
            </w:r>
            <w:r w:rsidRPr="00680668">
              <w:rPr>
                <w:bCs/>
                <w:i/>
                <w:iCs/>
                <w:lang w:val="et-EE"/>
              </w:rPr>
              <w:t>Kirjeldatud on erinevate sotsiaalsete gruppide kaasamise võimalusi, soolise võrdõiguslikkuse ja ligipääsetavuse järgimise põhimõtteid.</w:t>
            </w:r>
          </w:p>
          <w:p w14:paraId="309F43FA" w14:textId="7B1B19B6" w:rsidR="00F64EB4" w:rsidRDefault="00680668" w:rsidP="00680668">
            <w:pPr>
              <w:pStyle w:val="Normaallaadveeb"/>
              <w:ind w:left="708"/>
              <w:jc w:val="both"/>
              <w:rPr>
                <w:bCs/>
              </w:rPr>
            </w:pPr>
            <w:r w:rsidRPr="00680668">
              <w:rPr>
                <w:bCs/>
                <w:i/>
                <w:iCs/>
                <w:lang w:val="et-EE"/>
              </w:rPr>
              <w:t xml:space="preserve"> Sihtrühmasiseste sotsiaalsete gruppide erinevaid vajadusi ning juurdepääsu teenustele ja füüsilisele keskkonnale on arvestatud osaliselt.</w:t>
            </w:r>
            <w:r>
              <w:rPr>
                <w:bCs/>
                <w:i/>
                <w:iCs/>
                <w:lang w:val="et-EE"/>
              </w:rPr>
              <w:t xml:space="preserve"> </w:t>
            </w:r>
            <w:r w:rsidRPr="00680668">
              <w:rPr>
                <w:bCs/>
                <w:i/>
                <w:iCs/>
                <w:lang w:val="et-EE"/>
              </w:rPr>
              <w:t>Kajastamata on erineva suhtluskeelega gruppide kaasamine.</w:t>
            </w:r>
            <w:r>
              <w:rPr>
                <w:bCs/>
                <w:i/>
                <w:iCs/>
                <w:lang w:val="et-EE"/>
              </w:rPr>
              <w:t xml:space="preserve"> </w:t>
            </w:r>
            <w:r w:rsidRPr="00680668">
              <w:rPr>
                <w:bCs/>
                <w:i/>
                <w:iCs/>
                <w:lang w:val="et-EE"/>
              </w:rPr>
              <w:t xml:space="preserve">Negatiivne keskkonnamõju puudub. </w:t>
            </w:r>
          </w:p>
          <w:p w14:paraId="301B0F3C" w14:textId="77777777" w:rsidR="00F64EB4" w:rsidRDefault="00F64EB4" w:rsidP="00715A10">
            <w:pPr>
              <w:jc w:val="both"/>
              <w:rPr>
                <w:rFonts w:ascii="Times New Roman" w:hAnsi="Times New Roman" w:cs="Times New Roman"/>
                <w:bCs/>
                <w:sz w:val="24"/>
                <w:szCs w:val="24"/>
              </w:rPr>
            </w:pPr>
          </w:p>
          <w:p w14:paraId="49FEAEDD" w14:textId="7C82206D" w:rsidR="009C75F8" w:rsidRPr="002F614F" w:rsidRDefault="00715A10" w:rsidP="00AE3359">
            <w:pPr>
              <w:jc w:val="both"/>
              <w:rPr>
                <w:rFonts w:ascii="Times New Roman" w:hAnsi="Times New Roman" w:cs="Times New Roman"/>
                <w:sz w:val="24"/>
                <w:szCs w:val="24"/>
              </w:rPr>
            </w:pPr>
            <w:r>
              <w:rPr>
                <w:rFonts w:ascii="Times New Roman" w:hAnsi="Times New Roman" w:cs="Times New Roman"/>
                <w:bCs/>
                <w:sz w:val="24"/>
                <w:szCs w:val="24"/>
              </w:rPr>
              <w:lastRenderedPageBreak/>
              <w:t>Kõik hindajad o</w:t>
            </w:r>
            <w:r w:rsidR="00A73134">
              <w:rPr>
                <w:rFonts w:ascii="Times New Roman" w:hAnsi="Times New Roman" w:cs="Times New Roman"/>
                <w:bCs/>
                <w:sz w:val="24"/>
                <w:szCs w:val="24"/>
              </w:rPr>
              <w:t>n</w:t>
            </w:r>
            <w:r>
              <w:rPr>
                <w:rFonts w:ascii="Times New Roman" w:hAnsi="Times New Roman" w:cs="Times New Roman"/>
                <w:bCs/>
                <w:sz w:val="24"/>
                <w:szCs w:val="24"/>
              </w:rPr>
              <w:t xml:space="preserve"> otsusega nõus.</w:t>
            </w:r>
          </w:p>
        </w:tc>
      </w:tr>
    </w:tbl>
    <w:p w14:paraId="1822AF40" w14:textId="77777777" w:rsidR="00D04F52" w:rsidRDefault="00D04F52" w:rsidP="003C4F35">
      <w:pPr>
        <w:pStyle w:val="Jalus"/>
        <w:tabs>
          <w:tab w:val="clear" w:pos="4536"/>
          <w:tab w:val="clear" w:pos="9072"/>
          <w:tab w:val="center" w:pos="4320"/>
          <w:tab w:val="right" w:pos="8640"/>
        </w:tabs>
        <w:ind w:left="720"/>
        <w:jc w:val="both"/>
        <w:rPr>
          <w:rFonts w:ascii="Times New Roman" w:hAnsi="Times New Roman" w:cs="Times New Roman"/>
          <w:b/>
          <w:bCs/>
          <w:sz w:val="24"/>
          <w:szCs w:val="24"/>
        </w:rPr>
      </w:pPr>
    </w:p>
    <w:p w14:paraId="1FB0B894" w14:textId="53C1B507" w:rsidR="00B37360" w:rsidRPr="00C255A1" w:rsidRDefault="0084132D" w:rsidP="00966539">
      <w:pPr>
        <w:pStyle w:val="Pealkiri"/>
        <w:numPr>
          <w:ilvl w:val="0"/>
          <w:numId w:val="2"/>
        </w:numPr>
        <w:jc w:val="left"/>
      </w:pPr>
      <w:bookmarkStart w:id="2" w:name="alutagusemaa"/>
      <w:r w:rsidRPr="00C255A1">
        <w:t>Sihtasutus Alutagusemaa</w:t>
      </w:r>
      <w:r w:rsidRPr="00C255A1">
        <w:tab/>
      </w:r>
      <w:r w:rsidRPr="00C255A1">
        <w:tab/>
      </w:r>
      <w:r w:rsidRPr="00C255A1">
        <w:tab/>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B37360" w:rsidRPr="00C02238" w14:paraId="7D3D15E9" w14:textId="77777777" w:rsidTr="009D2AD2">
        <w:trPr>
          <w:trHeight w:val="418"/>
        </w:trPr>
        <w:tc>
          <w:tcPr>
            <w:tcW w:w="2948" w:type="dxa"/>
            <w:tcBorders>
              <w:top w:val="single" w:sz="4" w:space="0" w:color="auto"/>
              <w:left w:val="single" w:sz="4" w:space="0" w:color="auto"/>
              <w:bottom w:val="single" w:sz="4" w:space="0" w:color="auto"/>
              <w:right w:val="single" w:sz="4" w:space="0" w:color="auto"/>
            </w:tcBorders>
            <w:hideMark/>
          </w:tcPr>
          <w:bookmarkEnd w:id="2"/>
          <w:p w14:paraId="59A5D676" w14:textId="77777777" w:rsidR="00B37360" w:rsidRPr="00C02238" w:rsidRDefault="00B37360" w:rsidP="009D2AD2">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4A215EC2" w14:textId="3C604955" w:rsidR="00B37360" w:rsidRPr="00C02238" w:rsidRDefault="00B62697" w:rsidP="00970A99">
            <w:pPr>
              <w:pStyle w:val="Vahedeta"/>
            </w:pPr>
            <w:proofErr w:type="spellStart"/>
            <w:r w:rsidRPr="00B62697">
              <w:t>Alajõe</w:t>
            </w:r>
            <w:proofErr w:type="spellEnd"/>
            <w:r w:rsidRPr="00B62697">
              <w:t xml:space="preserve"> </w:t>
            </w:r>
            <w:proofErr w:type="spellStart"/>
            <w:r w:rsidRPr="00B62697">
              <w:t>kogukonnamaja</w:t>
            </w:r>
            <w:proofErr w:type="spellEnd"/>
          </w:p>
        </w:tc>
      </w:tr>
      <w:tr w:rsidR="00B37360" w:rsidRPr="00C02238" w14:paraId="01C5A8A9" w14:textId="77777777" w:rsidTr="009D2AD2">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2B7E78E4" w14:textId="77777777" w:rsidR="00B37360" w:rsidRPr="00C02238" w:rsidRDefault="00B37360" w:rsidP="009D2AD2">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2DF09660" w14:textId="097FCB0F" w:rsidR="00B37360" w:rsidRPr="00C02238" w:rsidRDefault="00B62697" w:rsidP="009D2AD2">
            <w:pPr>
              <w:jc w:val="both"/>
              <w:rPr>
                <w:rFonts w:ascii="Times New Roman" w:hAnsi="Times New Roman" w:cs="Times New Roman"/>
                <w:b/>
                <w:sz w:val="24"/>
                <w:szCs w:val="24"/>
              </w:rPr>
            </w:pPr>
            <w:r w:rsidRPr="00B62697">
              <w:rPr>
                <w:rFonts w:ascii="Times New Roman" w:hAnsi="Times New Roman" w:cs="Times New Roman"/>
                <w:b/>
                <w:sz w:val="24"/>
                <w:szCs w:val="24"/>
              </w:rPr>
              <w:t>1</w:t>
            </w:r>
            <w:r>
              <w:rPr>
                <w:rFonts w:ascii="Times New Roman" w:hAnsi="Times New Roman" w:cs="Times New Roman"/>
                <w:b/>
                <w:sz w:val="24"/>
                <w:szCs w:val="24"/>
              </w:rPr>
              <w:t> </w:t>
            </w:r>
            <w:r w:rsidRPr="00B62697">
              <w:rPr>
                <w:rFonts w:ascii="Times New Roman" w:hAnsi="Times New Roman" w:cs="Times New Roman"/>
                <w:b/>
                <w:sz w:val="24"/>
                <w:szCs w:val="24"/>
              </w:rPr>
              <w:t>051</w:t>
            </w:r>
            <w:r>
              <w:rPr>
                <w:rFonts w:ascii="Times New Roman" w:hAnsi="Times New Roman" w:cs="Times New Roman"/>
                <w:b/>
                <w:sz w:val="24"/>
                <w:szCs w:val="24"/>
              </w:rPr>
              <w:t xml:space="preserve"> </w:t>
            </w:r>
            <w:r w:rsidRPr="00B62697">
              <w:rPr>
                <w:rFonts w:ascii="Times New Roman" w:hAnsi="Times New Roman" w:cs="Times New Roman"/>
                <w:b/>
                <w:sz w:val="24"/>
                <w:szCs w:val="24"/>
              </w:rPr>
              <w:t>974,3</w:t>
            </w:r>
          </w:p>
        </w:tc>
      </w:tr>
      <w:tr w:rsidR="00B37360" w:rsidRPr="00C02238" w14:paraId="36E66F50" w14:textId="77777777" w:rsidTr="009D2AD2">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16E40F53" w14:textId="77777777" w:rsidR="00B37360" w:rsidRPr="00C02238" w:rsidRDefault="00B37360" w:rsidP="009D2AD2">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462C91E9" w14:textId="64C94C2E" w:rsidR="00B37360" w:rsidRPr="00C02238" w:rsidRDefault="0084132D" w:rsidP="009D2AD2">
            <w:pPr>
              <w:jc w:val="both"/>
              <w:rPr>
                <w:rFonts w:ascii="Times New Roman" w:hAnsi="Times New Roman" w:cs="Times New Roman"/>
                <w:b/>
                <w:bCs/>
                <w:sz w:val="24"/>
                <w:szCs w:val="24"/>
              </w:rPr>
            </w:pPr>
            <w:r w:rsidRPr="0084132D">
              <w:rPr>
                <w:rFonts w:ascii="Times New Roman" w:hAnsi="Times New Roman" w:cs="Times New Roman"/>
                <w:sz w:val="24"/>
                <w:szCs w:val="24"/>
              </w:rPr>
              <w:t>2021-2027.6.01.24-</w:t>
            </w:r>
            <w:r w:rsidR="00B62697">
              <w:rPr>
                <w:rFonts w:ascii="Times New Roman" w:hAnsi="Times New Roman" w:cs="Times New Roman"/>
                <w:sz w:val="24"/>
                <w:szCs w:val="24"/>
              </w:rPr>
              <w:t>0498</w:t>
            </w:r>
            <w:r w:rsidRPr="0084132D">
              <w:rPr>
                <w:rFonts w:ascii="Times New Roman" w:hAnsi="Times New Roman" w:cs="Times New Roman"/>
                <w:sz w:val="24"/>
                <w:szCs w:val="24"/>
              </w:rPr>
              <w:tab/>
            </w:r>
            <w:r w:rsidRPr="0084132D">
              <w:rPr>
                <w:rFonts w:ascii="Times New Roman" w:hAnsi="Times New Roman" w:cs="Times New Roman"/>
                <w:sz w:val="24"/>
                <w:szCs w:val="24"/>
              </w:rPr>
              <w:tab/>
            </w:r>
          </w:p>
        </w:tc>
      </w:tr>
      <w:tr w:rsidR="00A11F81" w:rsidRPr="00A11F81" w14:paraId="4EC05CE4" w14:textId="77777777" w:rsidTr="009D2AD2">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49CA9E79" w14:textId="61A6CFC4" w:rsidR="00B75DCC" w:rsidRPr="00A11F81" w:rsidRDefault="00C255A1" w:rsidP="000B146E">
            <w:pPr>
              <w:spacing w:after="0"/>
              <w:jc w:val="both"/>
              <w:rPr>
                <w:rFonts w:ascii="Times New Roman" w:hAnsi="Times New Roman" w:cs="Times New Roman"/>
                <w:sz w:val="24"/>
                <w:szCs w:val="24"/>
              </w:rPr>
            </w:pPr>
            <w:r w:rsidRPr="00A11F81">
              <w:rPr>
                <w:rFonts w:ascii="Times New Roman" w:hAnsi="Times New Roman" w:cs="Times New Roman"/>
                <w:sz w:val="24"/>
                <w:szCs w:val="24"/>
              </w:rPr>
              <w:t>Rahuldada</w:t>
            </w:r>
            <w:r w:rsidR="00B37360" w:rsidRPr="00A11F81">
              <w:rPr>
                <w:rFonts w:ascii="Times New Roman" w:hAnsi="Times New Roman" w:cs="Times New Roman"/>
                <w:sz w:val="24"/>
                <w:szCs w:val="24"/>
              </w:rPr>
              <w:t xml:space="preserve"> </w:t>
            </w:r>
            <w:r w:rsidR="0084132D" w:rsidRPr="00A11F81">
              <w:rPr>
                <w:rFonts w:ascii="Times New Roman" w:hAnsi="Times New Roman" w:cs="Times New Roman"/>
                <w:sz w:val="24"/>
                <w:szCs w:val="24"/>
              </w:rPr>
              <w:t xml:space="preserve">Sihtasutus Alutagusemaa </w:t>
            </w:r>
            <w:r w:rsidR="00B37360" w:rsidRPr="00A11F81">
              <w:rPr>
                <w:rFonts w:ascii="Times New Roman" w:hAnsi="Times New Roman" w:cs="Times New Roman"/>
                <w:sz w:val="24"/>
                <w:szCs w:val="24"/>
              </w:rPr>
              <w:t>taotlus</w:t>
            </w:r>
            <w:r w:rsidR="00B75DCC" w:rsidRPr="00A11F81">
              <w:rPr>
                <w:rFonts w:ascii="Times New Roman" w:hAnsi="Times New Roman" w:cs="Times New Roman"/>
                <w:sz w:val="24"/>
                <w:szCs w:val="24"/>
              </w:rPr>
              <w:t xml:space="preserve"> </w:t>
            </w:r>
            <w:r w:rsidR="0084132D" w:rsidRPr="00A11F81">
              <w:rPr>
                <w:rFonts w:ascii="Times New Roman" w:hAnsi="Times New Roman" w:cs="Times New Roman"/>
                <w:sz w:val="24"/>
                <w:szCs w:val="24"/>
              </w:rPr>
              <w:t>2021-2027.6.01.24-0</w:t>
            </w:r>
            <w:r w:rsidR="00B62697" w:rsidRPr="00A11F81">
              <w:rPr>
                <w:rFonts w:ascii="Times New Roman" w:hAnsi="Times New Roman" w:cs="Times New Roman"/>
                <w:sz w:val="24"/>
                <w:szCs w:val="24"/>
              </w:rPr>
              <w:t>498</w:t>
            </w:r>
            <w:r w:rsidR="0084132D" w:rsidRPr="00A11F81">
              <w:rPr>
                <w:rFonts w:ascii="Times New Roman" w:hAnsi="Times New Roman" w:cs="Times New Roman"/>
                <w:sz w:val="24"/>
                <w:szCs w:val="24"/>
              </w:rPr>
              <w:t xml:space="preserve"> </w:t>
            </w:r>
            <w:r w:rsidR="00B37360" w:rsidRPr="00A11F81">
              <w:rPr>
                <w:rFonts w:ascii="Times New Roman" w:hAnsi="Times New Roman" w:cs="Times New Roman"/>
                <w:sz w:val="24"/>
                <w:szCs w:val="24"/>
              </w:rPr>
              <w:t>„</w:t>
            </w:r>
            <w:r w:rsidR="00B62697" w:rsidRPr="00A11F81">
              <w:rPr>
                <w:rFonts w:ascii="Times New Roman" w:hAnsi="Times New Roman" w:cs="Times New Roman"/>
                <w:sz w:val="24"/>
                <w:szCs w:val="24"/>
              </w:rPr>
              <w:t>Alajõe kogukonnamaja</w:t>
            </w:r>
            <w:r w:rsidR="00B37360" w:rsidRPr="00A11F81">
              <w:rPr>
                <w:rFonts w:ascii="Times New Roman" w:hAnsi="Times New Roman" w:cs="Times New Roman"/>
                <w:sz w:val="24"/>
                <w:szCs w:val="24"/>
              </w:rPr>
              <w:t>“</w:t>
            </w:r>
            <w:r w:rsidRPr="00A11F81">
              <w:rPr>
                <w:rFonts w:ascii="Times New Roman" w:hAnsi="Times New Roman" w:cs="Times New Roman"/>
                <w:sz w:val="24"/>
                <w:szCs w:val="24"/>
              </w:rPr>
              <w:t>.</w:t>
            </w:r>
          </w:p>
          <w:p w14:paraId="2B0CDD9B" w14:textId="77777777" w:rsidR="00A11F81" w:rsidRPr="00A11F81" w:rsidRDefault="00A11F81" w:rsidP="000B146E">
            <w:pPr>
              <w:spacing w:after="0"/>
              <w:jc w:val="both"/>
              <w:rPr>
                <w:rFonts w:ascii="Times New Roman" w:hAnsi="Times New Roman" w:cs="Times New Roman"/>
                <w:sz w:val="24"/>
                <w:szCs w:val="24"/>
              </w:rPr>
            </w:pPr>
          </w:p>
          <w:p w14:paraId="01D0E21A" w14:textId="510E4A82" w:rsidR="00A11F81" w:rsidRDefault="003C3516" w:rsidP="000B146E">
            <w:pPr>
              <w:spacing w:after="0"/>
              <w:jc w:val="both"/>
              <w:rPr>
                <w:rFonts w:ascii="Times New Roman" w:hAnsi="Times New Roman" w:cs="Times New Roman"/>
                <w:sz w:val="24"/>
                <w:szCs w:val="24"/>
              </w:rPr>
            </w:pPr>
            <w:r>
              <w:rPr>
                <w:rFonts w:ascii="Times New Roman" w:hAnsi="Times New Roman" w:cs="Times New Roman"/>
                <w:sz w:val="24"/>
                <w:szCs w:val="24"/>
              </w:rPr>
              <w:t>…</w:t>
            </w:r>
          </w:p>
          <w:p w14:paraId="29A254B6" w14:textId="77777777" w:rsidR="003C3516" w:rsidRPr="00A11F81" w:rsidRDefault="003C3516" w:rsidP="000B146E">
            <w:pPr>
              <w:spacing w:after="0"/>
              <w:jc w:val="both"/>
              <w:rPr>
                <w:rFonts w:ascii="Times New Roman" w:hAnsi="Times New Roman" w:cs="Times New Roman"/>
                <w:sz w:val="24"/>
                <w:szCs w:val="24"/>
              </w:rPr>
            </w:pPr>
          </w:p>
          <w:p w14:paraId="41491778" w14:textId="64EF5C36" w:rsidR="00B37360" w:rsidRPr="00A11F81" w:rsidRDefault="00C255A1" w:rsidP="000B146E">
            <w:pPr>
              <w:spacing w:after="0"/>
              <w:rPr>
                <w:rFonts w:ascii="Times New Roman" w:hAnsi="Times New Roman" w:cs="Times New Roman"/>
                <w:sz w:val="24"/>
                <w:szCs w:val="24"/>
              </w:rPr>
            </w:pPr>
            <w:r w:rsidRPr="00A11F81">
              <w:rPr>
                <w:rFonts w:ascii="Times New Roman" w:hAnsi="Times New Roman" w:cs="Times New Roman"/>
                <w:sz w:val="24"/>
                <w:szCs w:val="24"/>
              </w:rPr>
              <w:t xml:space="preserve">Lõpptulemusena sai taotlus </w:t>
            </w:r>
            <w:r w:rsidR="00B37360" w:rsidRPr="00A11F81">
              <w:rPr>
                <w:rFonts w:ascii="Times New Roman" w:hAnsi="Times New Roman" w:cs="Times New Roman"/>
                <w:b/>
                <w:bCs/>
                <w:sz w:val="24"/>
                <w:szCs w:val="24"/>
              </w:rPr>
              <w:t>koondhindeks 2,</w:t>
            </w:r>
            <w:r w:rsidRPr="00A11F81">
              <w:rPr>
                <w:rFonts w:ascii="Times New Roman" w:hAnsi="Times New Roman" w:cs="Times New Roman"/>
                <w:b/>
                <w:bCs/>
                <w:sz w:val="24"/>
                <w:szCs w:val="24"/>
              </w:rPr>
              <w:t>90</w:t>
            </w:r>
            <w:r w:rsidR="00B37360" w:rsidRPr="00A11F81">
              <w:rPr>
                <w:rFonts w:ascii="Times New Roman" w:hAnsi="Times New Roman" w:cs="Times New Roman"/>
                <w:b/>
                <w:bCs/>
                <w:sz w:val="24"/>
                <w:szCs w:val="24"/>
              </w:rPr>
              <w:t xml:space="preserve"> </w:t>
            </w:r>
            <w:r w:rsidR="00B37360" w:rsidRPr="00A11F81">
              <w:rPr>
                <w:rFonts w:ascii="Times New Roman" w:hAnsi="Times New Roman" w:cs="Times New Roman"/>
                <w:sz w:val="24"/>
                <w:szCs w:val="24"/>
              </w:rPr>
              <w:t>järgmiselt:</w:t>
            </w:r>
          </w:p>
          <w:p w14:paraId="7E7CEE19" w14:textId="77777777" w:rsidR="00A11F81" w:rsidRPr="00A11F81" w:rsidRDefault="00A11F81" w:rsidP="000B146E">
            <w:pPr>
              <w:spacing w:after="0"/>
              <w:rPr>
                <w:rFonts w:ascii="Times New Roman" w:hAnsi="Times New Roman" w:cs="Times New Roman"/>
                <w:sz w:val="24"/>
                <w:szCs w:val="24"/>
              </w:rPr>
            </w:pPr>
          </w:p>
          <w:p w14:paraId="2C163468" w14:textId="5384134D" w:rsidR="00B37360" w:rsidRPr="00A11F81" w:rsidRDefault="00B37360" w:rsidP="000B146E">
            <w:pPr>
              <w:pStyle w:val="Normaallaadveeb"/>
              <w:ind w:left="720"/>
              <w:jc w:val="both"/>
              <w:rPr>
                <w:bCs/>
                <w:lang w:val="et-EE"/>
              </w:rPr>
            </w:pPr>
            <w:r w:rsidRPr="00A11F81">
              <w:rPr>
                <w:bCs/>
                <w:u w:val="single"/>
                <w:lang w:val="et-EE"/>
              </w:rPr>
              <w:t>Valikukriteeriumi 1</w:t>
            </w:r>
            <w:r w:rsidRPr="00A11F81">
              <w:rPr>
                <w:bCs/>
                <w:lang w:val="et-EE"/>
              </w:rPr>
              <w:t xml:space="preserve"> - Projekti kooskõla valdkondlike arengukavadega, projekti mõju rakenduskava erieesmärgi ja meetme eesmärkide saavutamisele (osakaal koondhindest 40%): keskmine hinne kokku </w:t>
            </w:r>
            <w:r w:rsidR="009A1C9A" w:rsidRPr="00A11F81">
              <w:rPr>
                <w:bCs/>
                <w:lang w:val="et-EE"/>
              </w:rPr>
              <w:t>2,</w:t>
            </w:r>
            <w:r w:rsidR="00C255A1" w:rsidRPr="00A11F81">
              <w:rPr>
                <w:bCs/>
                <w:lang w:val="et-EE"/>
              </w:rPr>
              <w:t>67</w:t>
            </w:r>
          </w:p>
          <w:p w14:paraId="10147670" w14:textId="77777777" w:rsidR="000046E5" w:rsidRPr="00A11F81" w:rsidRDefault="000046E5" w:rsidP="000B146E">
            <w:pPr>
              <w:pStyle w:val="Normaallaadveeb"/>
              <w:ind w:left="720"/>
              <w:jc w:val="both"/>
              <w:rPr>
                <w:bCs/>
                <w:i/>
                <w:iCs/>
                <w:lang w:val="et-EE"/>
              </w:rPr>
            </w:pPr>
            <w:r w:rsidRPr="00A11F81">
              <w:rPr>
                <w:bCs/>
                <w:i/>
                <w:iCs/>
                <w:lang w:val="et-EE"/>
              </w:rPr>
              <w:t xml:space="preserve">Maja on kavandatud isemajandavana, mida haldab sihtasutus, kuid avalikke seadusega ettenähtud teenuseid finantseerib kohalik omavalitsus. SA põhikirjaline eesmärk on Alutaguse vallas turismialase tegevuse koordineerimine ja arendamine, sealhulgas turunduse ja turismitoodete arendamine ning piirkonna maine kujundamine; Alutaguse valla munitsipaalomandis olevate turismi- ja sadamarajatiste ning ehitiste haldamine ja arendamine. </w:t>
            </w:r>
          </w:p>
          <w:p w14:paraId="59136826" w14:textId="69B64225" w:rsidR="00C255A1" w:rsidRPr="00A11F81" w:rsidRDefault="00C255A1" w:rsidP="000B146E">
            <w:pPr>
              <w:pStyle w:val="Normaallaadveeb"/>
              <w:ind w:left="720"/>
              <w:jc w:val="both"/>
              <w:rPr>
                <w:bCs/>
                <w:i/>
                <w:iCs/>
                <w:lang w:val="et-EE"/>
              </w:rPr>
            </w:pPr>
            <w:r w:rsidRPr="00A11F81">
              <w:rPr>
                <w:bCs/>
                <w:i/>
                <w:iCs/>
                <w:lang w:val="et-EE"/>
              </w:rPr>
              <w:t>Projektis on kirjeldatud panus Ida-Virumaa elanikkonna sidususe ja toimetuleku parandamisse kliimaneutraalsele majandusele ülemineku kontekstis.</w:t>
            </w:r>
          </w:p>
          <w:p w14:paraId="100F7585" w14:textId="54CE5546" w:rsidR="00C255A1" w:rsidRPr="00A11F81" w:rsidRDefault="00C255A1" w:rsidP="000B146E">
            <w:pPr>
              <w:pStyle w:val="Normaallaadveeb"/>
              <w:ind w:left="720"/>
              <w:jc w:val="both"/>
              <w:rPr>
                <w:bCs/>
                <w:i/>
                <w:iCs/>
                <w:lang w:val="et-EE"/>
              </w:rPr>
            </w:pPr>
            <w:r w:rsidRPr="00A11F81">
              <w:rPr>
                <w:bCs/>
                <w:i/>
                <w:iCs/>
                <w:lang w:val="et-EE"/>
              </w:rPr>
              <w:t xml:space="preserve">Otseselt ei ole partnereid märgitud, kuid KOV roll projektis on oluline (täies mahus omafinantseering). </w:t>
            </w:r>
          </w:p>
          <w:p w14:paraId="3C1C1BD3" w14:textId="5642EF3C" w:rsidR="00C255A1" w:rsidRPr="00A11F81" w:rsidRDefault="00C255A1" w:rsidP="000B146E">
            <w:pPr>
              <w:pStyle w:val="Normaallaadveeb"/>
              <w:ind w:left="720"/>
              <w:jc w:val="both"/>
              <w:rPr>
                <w:bCs/>
                <w:i/>
                <w:iCs/>
                <w:lang w:val="et-EE"/>
              </w:rPr>
            </w:pPr>
            <w:r w:rsidRPr="00A11F81">
              <w:rPr>
                <w:bCs/>
                <w:i/>
                <w:iCs/>
                <w:lang w:val="et-EE"/>
              </w:rPr>
              <w:t>Põhivaraprojektiga rajatav avalikkusele suunatud objekt on  avalikkusele kättesaadav, kuid kasutatavus hõlmab pigem väikest osa maakonna elanikest.</w:t>
            </w:r>
          </w:p>
          <w:p w14:paraId="1D644373" w14:textId="77777777" w:rsidR="00C255A1" w:rsidRPr="00A11F81" w:rsidRDefault="00C255A1" w:rsidP="000B146E">
            <w:pPr>
              <w:pStyle w:val="Normaallaadveeb"/>
              <w:ind w:left="720"/>
              <w:jc w:val="both"/>
              <w:rPr>
                <w:bCs/>
                <w:i/>
                <w:iCs/>
                <w:lang w:val="et-EE"/>
              </w:rPr>
            </w:pPr>
            <w:r w:rsidRPr="00A11F81">
              <w:rPr>
                <w:bCs/>
                <w:i/>
                <w:iCs/>
                <w:lang w:val="et-EE"/>
              </w:rPr>
              <w:t>Projektis on hõlmatud ja selgelt kirjeldatud projekti panus rohkem kui ühes mõjuvaldkonnas (sotsiaalne, tööhõive, majanduslik).</w:t>
            </w:r>
          </w:p>
          <w:p w14:paraId="2A7C456E" w14:textId="77777777" w:rsidR="00C255A1" w:rsidRPr="00A11F81" w:rsidRDefault="00C255A1" w:rsidP="000B146E">
            <w:pPr>
              <w:pStyle w:val="Normaallaadveeb"/>
              <w:ind w:left="720"/>
              <w:jc w:val="both"/>
              <w:rPr>
                <w:bCs/>
                <w:i/>
                <w:iCs/>
                <w:lang w:val="et-EE"/>
              </w:rPr>
            </w:pPr>
            <w:r w:rsidRPr="00A11F81">
              <w:rPr>
                <w:bCs/>
                <w:i/>
                <w:iCs/>
                <w:lang w:val="et-EE"/>
              </w:rPr>
              <w:t>Projektiga seotud tegevused panustavad õiglase ülemineku territoriaalse  kava tegevussuuna „Keskkond ja sotsiaalne kaasatus“ eesmärki saavutamisse sotsiaalse sidususe ning -ettevõtluse arenemiseks tingimuste loomisega.</w:t>
            </w:r>
          </w:p>
          <w:p w14:paraId="2943F8B4" w14:textId="77777777" w:rsidR="00C255A1" w:rsidRPr="00A11F81" w:rsidRDefault="00C255A1" w:rsidP="000B146E">
            <w:pPr>
              <w:pStyle w:val="Normaallaadveeb"/>
              <w:ind w:left="720"/>
              <w:jc w:val="both"/>
              <w:rPr>
                <w:bCs/>
                <w:lang w:val="et-EE"/>
              </w:rPr>
            </w:pPr>
          </w:p>
          <w:p w14:paraId="56BC80AA" w14:textId="362B4F32" w:rsidR="00B37360" w:rsidRPr="00A11F81" w:rsidRDefault="00B37360" w:rsidP="000B146E">
            <w:pPr>
              <w:pStyle w:val="Normaallaadveeb"/>
              <w:ind w:left="720"/>
              <w:jc w:val="both"/>
              <w:rPr>
                <w:bCs/>
                <w:lang w:val="et-EE"/>
              </w:rPr>
            </w:pPr>
            <w:r w:rsidRPr="00A11F81">
              <w:rPr>
                <w:bCs/>
                <w:u w:val="single"/>
                <w:lang w:val="et-EE"/>
              </w:rPr>
              <w:t>Valikukriteeriumi 2</w:t>
            </w:r>
            <w:r w:rsidRPr="00A11F81">
              <w:rPr>
                <w:bCs/>
                <w:lang w:val="et-EE"/>
              </w:rPr>
              <w:t xml:space="preserve"> - Taotleja võimekus projekti elluviimiseks (osakaal koondhindest 20%): keskmine hinne kokku </w:t>
            </w:r>
            <w:r w:rsidR="000046E5" w:rsidRPr="00A11F81">
              <w:rPr>
                <w:bCs/>
                <w:lang w:val="et-EE"/>
              </w:rPr>
              <w:t>3,67</w:t>
            </w:r>
          </w:p>
          <w:p w14:paraId="051A5071" w14:textId="503B0C0D" w:rsidR="000046E5" w:rsidRPr="00A11F81" w:rsidRDefault="000046E5" w:rsidP="000B146E">
            <w:pPr>
              <w:pStyle w:val="Normaallaadveeb"/>
              <w:ind w:left="720"/>
              <w:jc w:val="both"/>
              <w:rPr>
                <w:bCs/>
                <w:i/>
                <w:iCs/>
                <w:lang w:val="et-EE"/>
              </w:rPr>
            </w:pPr>
            <w:r w:rsidRPr="00A11F81">
              <w:rPr>
                <w:bCs/>
                <w:i/>
                <w:iCs/>
                <w:lang w:val="et-EE"/>
              </w:rPr>
              <w:t>Taotleja ja partneri (KOV) senine kogemus toetavad projekti elluviimist. Projekti meeskond on komplekteeritud ning kõik projekti elluviimiseks vajalikud kompetentsid on olemas, kuid projektimeeskonna rollid ja vastutus on kirjeldamata.</w:t>
            </w:r>
          </w:p>
          <w:p w14:paraId="7A534F15" w14:textId="19D10E2C" w:rsidR="000046E5" w:rsidRPr="00A11F81" w:rsidRDefault="000046E5" w:rsidP="000B146E">
            <w:pPr>
              <w:pStyle w:val="Normaallaadveeb"/>
              <w:ind w:left="720"/>
              <w:jc w:val="both"/>
              <w:rPr>
                <w:bCs/>
                <w:i/>
                <w:iCs/>
                <w:lang w:val="et-EE"/>
              </w:rPr>
            </w:pPr>
            <w:r w:rsidRPr="00A11F81">
              <w:rPr>
                <w:bCs/>
                <w:i/>
                <w:iCs/>
                <w:lang w:val="et-EE"/>
              </w:rPr>
              <w:t>KOV on kinnitanud omafinantseeringu tagamise</w:t>
            </w:r>
            <w:r w:rsidR="00467906" w:rsidRPr="00A11F81">
              <w:rPr>
                <w:bCs/>
                <w:i/>
                <w:iCs/>
                <w:lang w:val="et-EE"/>
              </w:rPr>
              <w:t>, mis maandab projekti katkestamise risk</w:t>
            </w:r>
            <w:r w:rsidR="006F4BC2">
              <w:rPr>
                <w:bCs/>
                <w:i/>
                <w:iCs/>
                <w:lang w:val="et-EE"/>
              </w:rPr>
              <w:t>e</w:t>
            </w:r>
            <w:r w:rsidR="00467906" w:rsidRPr="00A11F81">
              <w:rPr>
                <w:bCs/>
                <w:i/>
                <w:iCs/>
                <w:lang w:val="et-EE"/>
              </w:rPr>
              <w:t xml:space="preserve">. </w:t>
            </w:r>
          </w:p>
          <w:p w14:paraId="5141AC33" w14:textId="75BC1E23" w:rsidR="000046E5" w:rsidRPr="00A11F81" w:rsidRDefault="000046E5" w:rsidP="000B146E">
            <w:pPr>
              <w:pStyle w:val="Normaallaadveeb"/>
              <w:ind w:left="720"/>
              <w:jc w:val="both"/>
              <w:rPr>
                <w:bCs/>
                <w:i/>
                <w:iCs/>
                <w:lang w:val="et-EE"/>
              </w:rPr>
            </w:pPr>
            <w:r w:rsidRPr="00A11F81">
              <w:rPr>
                <w:bCs/>
                <w:i/>
                <w:iCs/>
                <w:lang w:val="et-EE"/>
              </w:rPr>
              <w:t>Projekti teostamise riske on hinnatud, kuid üsna pealiskaudselt - kõigile väljatoodud riskidele ei ole ka ennetamis- ja maandamisviise kirjeldatud.</w:t>
            </w:r>
          </w:p>
          <w:p w14:paraId="5D8D0E39" w14:textId="77777777" w:rsidR="00467906" w:rsidRPr="00A11F81" w:rsidRDefault="00467906" w:rsidP="000B146E">
            <w:pPr>
              <w:pStyle w:val="Normaallaadveeb"/>
              <w:ind w:left="720"/>
              <w:jc w:val="both"/>
              <w:rPr>
                <w:bCs/>
                <w:u w:val="single"/>
                <w:lang w:val="et-EE"/>
              </w:rPr>
            </w:pPr>
          </w:p>
          <w:p w14:paraId="18A0D8B2" w14:textId="1915DCFD" w:rsidR="00B37360" w:rsidRPr="00A11F81" w:rsidRDefault="00B37360" w:rsidP="000B146E">
            <w:pPr>
              <w:pStyle w:val="Normaallaadveeb"/>
              <w:ind w:left="720"/>
              <w:jc w:val="both"/>
              <w:rPr>
                <w:bCs/>
                <w:lang w:val="et-EE"/>
              </w:rPr>
            </w:pPr>
            <w:r w:rsidRPr="00A11F81">
              <w:rPr>
                <w:bCs/>
                <w:u w:val="single"/>
                <w:lang w:val="et-EE"/>
              </w:rPr>
              <w:t>Valikukriteeriumi 3</w:t>
            </w:r>
            <w:r w:rsidRPr="00A11F81">
              <w:rPr>
                <w:bCs/>
                <w:lang w:val="et-EE"/>
              </w:rPr>
              <w:t xml:space="preserve"> - Projekti põhjendatus ja kuluefektiivsus (osakaal koondhindest 30%): keskmine hinne kokku </w:t>
            </w:r>
            <w:r w:rsidR="000B146E" w:rsidRPr="00A11F81">
              <w:rPr>
                <w:bCs/>
                <w:lang w:val="et-EE"/>
              </w:rPr>
              <w:t>2,33</w:t>
            </w:r>
          </w:p>
          <w:p w14:paraId="1DE95030" w14:textId="41D367F1" w:rsidR="00467906" w:rsidRPr="00A11F81" w:rsidRDefault="00467906" w:rsidP="000B146E">
            <w:pPr>
              <w:pStyle w:val="Normaallaadveeb"/>
              <w:ind w:left="720"/>
              <w:jc w:val="both"/>
              <w:rPr>
                <w:bCs/>
                <w:i/>
                <w:iCs/>
                <w:lang w:val="et-EE"/>
              </w:rPr>
            </w:pPr>
            <w:r w:rsidRPr="00A11F81">
              <w:rPr>
                <w:bCs/>
                <w:i/>
                <w:iCs/>
                <w:lang w:val="et-EE"/>
              </w:rPr>
              <w:lastRenderedPageBreak/>
              <w:t>Projekti eesmärgipüstitus on üldiselt põhjendatud - on olemas probleem, mis on taotluses kirjeldatud, kuigi meetme seisukohast olulisus nõrk.</w:t>
            </w:r>
          </w:p>
          <w:p w14:paraId="568F0C7B" w14:textId="664765D6" w:rsidR="00467906" w:rsidRPr="00A11F81" w:rsidRDefault="00467906" w:rsidP="000B146E">
            <w:pPr>
              <w:pStyle w:val="Normaallaadveeb"/>
              <w:ind w:left="720"/>
              <w:jc w:val="both"/>
              <w:rPr>
                <w:bCs/>
                <w:i/>
                <w:iCs/>
                <w:lang w:val="et-EE"/>
              </w:rPr>
            </w:pPr>
            <w:r w:rsidRPr="00A11F81">
              <w:rPr>
                <w:bCs/>
                <w:i/>
                <w:iCs/>
                <w:lang w:val="et-EE"/>
              </w:rPr>
              <w:t>Tegevuste valik on enamjaolt põhjendatud lähtuvalt konkreetse projekti sihtrühma vajadustest. Alternatiivide kaalumist ei ole taotluses välja toodud.</w:t>
            </w:r>
          </w:p>
          <w:p w14:paraId="2414CF6B" w14:textId="663F97F6" w:rsidR="00467906" w:rsidRPr="00A11F81" w:rsidRDefault="00467906" w:rsidP="000B146E">
            <w:pPr>
              <w:pStyle w:val="Normaallaadveeb"/>
              <w:ind w:left="720"/>
              <w:jc w:val="both"/>
              <w:rPr>
                <w:bCs/>
                <w:i/>
                <w:iCs/>
                <w:lang w:val="et-EE"/>
              </w:rPr>
            </w:pPr>
            <w:r w:rsidRPr="00A11F81">
              <w:rPr>
                <w:bCs/>
                <w:i/>
                <w:iCs/>
                <w:lang w:val="et-EE"/>
              </w:rPr>
              <w:t>Projekti tegevuste ajakava on realistlik ning arvestatud on võimalike riskidega.</w:t>
            </w:r>
          </w:p>
          <w:p w14:paraId="5C792589" w14:textId="30B5A038" w:rsidR="00467906" w:rsidRPr="00A11F81" w:rsidRDefault="00467906" w:rsidP="000B146E">
            <w:pPr>
              <w:pStyle w:val="Normaallaadveeb"/>
              <w:ind w:left="720"/>
              <w:jc w:val="both"/>
              <w:rPr>
                <w:bCs/>
                <w:i/>
                <w:iCs/>
                <w:lang w:val="et-EE"/>
              </w:rPr>
            </w:pPr>
            <w:r w:rsidRPr="00A11F81">
              <w:rPr>
                <w:bCs/>
                <w:i/>
                <w:iCs/>
                <w:lang w:val="et-EE"/>
              </w:rPr>
              <w:t>Projekti kavandatud eelarve kulud vajalikud kuid sisustuse ja mööbli soetuse osas 150 000 eest oleks vajalik detailne sisu.</w:t>
            </w:r>
          </w:p>
          <w:p w14:paraId="11FF7200" w14:textId="77777777" w:rsidR="00467906" w:rsidRPr="00A11F81" w:rsidRDefault="00467906" w:rsidP="000B146E">
            <w:pPr>
              <w:pStyle w:val="Normaallaadveeb"/>
              <w:ind w:left="720"/>
              <w:jc w:val="both"/>
              <w:rPr>
                <w:bCs/>
                <w:i/>
                <w:iCs/>
                <w:lang w:val="et-EE"/>
              </w:rPr>
            </w:pPr>
            <w:r w:rsidRPr="00A11F81">
              <w:rPr>
                <w:bCs/>
                <w:i/>
                <w:iCs/>
                <w:lang w:val="et-EE"/>
              </w:rPr>
              <w:t>Eelarve kujunemine on üldjoontes selge, oleks soovinud siiski pigem näha võrreldavaid pakkumisi.</w:t>
            </w:r>
          </w:p>
          <w:p w14:paraId="0FC52C9D" w14:textId="77777777" w:rsidR="00467906" w:rsidRPr="00A11F81" w:rsidRDefault="00467906" w:rsidP="000B146E">
            <w:pPr>
              <w:pStyle w:val="Normaallaadveeb"/>
              <w:ind w:left="720"/>
              <w:jc w:val="both"/>
              <w:rPr>
                <w:bCs/>
                <w:i/>
                <w:iCs/>
                <w:lang w:val="et-EE"/>
              </w:rPr>
            </w:pPr>
          </w:p>
          <w:p w14:paraId="0F2DC592" w14:textId="297D1B85" w:rsidR="00B37360" w:rsidRPr="00A11F81" w:rsidRDefault="00B37360" w:rsidP="000B146E">
            <w:pPr>
              <w:pStyle w:val="Normaallaadveeb"/>
              <w:ind w:left="720"/>
              <w:jc w:val="both"/>
              <w:rPr>
                <w:bCs/>
                <w:lang w:val="et-EE"/>
              </w:rPr>
            </w:pPr>
            <w:r w:rsidRPr="00A11F81">
              <w:rPr>
                <w:bCs/>
                <w:lang w:val="et-EE"/>
              </w:rPr>
              <w:t>Valikukriteeriumi 4 - Projekti kooskõla Eesti pikaajalise arengustrateegia aluspõhimõtete ja sihtidega (osakaal koondhindest 10%):</w:t>
            </w:r>
            <w:r w:rsidRPr="00A11F81">
              <w:rPr>
                <w:b/>
                <w:lang w:val="et-EE"/>
              </w:rPr>
              <w:t xml:space="preserve"> </w:t>
            </w:r>
            <w:r w:rsidRPr="00A11F81">
              <w:rPr>
                <w:bCs/>
                <w:lang w:val="et-EE"/>
              </w:rPr>
              <w:t xml:space="preserve">keskmine hinne kokku </w:t>
            </w:r>
            <w:r w:rsidR="000B146E" w:rsidRPr="00A11F81">
              <w:rPr>
                <w:bCs/>
                <w:lang w:val="et-EE"/>
              </w:rPr>
              <w:t>4,00</w:t>
            </w:r>
          </w:p>
          <w:p w14:paraId="68E5EA6D" w14:textId="77777777" w:rsidR="000B146E" w:rsidRPr="00A11F81" w:rsidRDefault="000B146E" w:rsidP="000B146E">
            <w:pPr>
              <w:spacing w:after="0"/>
              <w:ind w:left="708"/>
              <w:jc w:val="both"/>
              <w:rPr>
                <w:rFonts w:ascii="Times New Roman" w:hAnsi="Times New Roman" w:cs="Times New Roman"/>
                <w:i/>
                <w:iCs/>
                <w:sz w:val="24"/>
                <w:szCs w:val="24"/>
              </w:rPr>
            </w:pPr>
            <w:r w:rsidRPr="00A11F81">
              <w:rPr>
                <w:rFonts w:ascii="Times New Roman" w:hAnsi="Times New Roman" w:cs="Times New Roman"/>
                <w:i/>
                <w:iCs/>
                <w:sz w:val="24"/>
                <w:szCs w:val="24"/>
              </w:rPr>
              <w:t>Projekti tegevuste kavandamisel on arvesse võetud kõiki asjakohaseid horisontaalseid põhimõtteid.</w:t>
            </w:r>
          </w:p>
          <w:p w14:paraId="0407AF40" w14:textId="575F3E9F" w:rsidR="000B146E" w:rsidRPr="00A11F81" w:rsidRDefault="000B146E" w:rsidP="000B146E">
            <w:pPr>
              <w:spacing w:after="0"/>
              <w:ind w:left="708"/>
              <w:jc w:val="both"/>
              <w:rPr>
                <w:rFonts w:ascii="Times New Roman" w:hAnsi="Times New Roman" w:cs="Times New Roman"/>
                <w:i/>
                <w:iCs/>
                <w:sz w:val="24"/>
                <w:szCs w:val="24"/>
              </w:rPr>
            </w:pPr>
            <w:r w:rsidRPr="00A11F81">
              <w:rPr>
                <w:rFonts w:ascii="Times New Roman" w:hAnsi="Times New Roman" w:cs="Times New Roman"/>
                <w:i/>
                <w:iCs/>
                <w:sz w:val="24"/>
                <w:szCs w:val="24"/>
              </w:rPr>
              <w:t>Keskkonnamõju minimeerimiseks kasutatakse mitmeid meetmeid (energiasalvesti, heitvee kasutus, maaküte), täiendavaid tegevusi veel paigas ei ole, kuid on kaalutud ning loodud eeldused.</w:t>
            </w:r>
          </w:p>
          <w:p w14:paraId="6A013373" w14:textId="77777777" w:rsidR="00B37360" w:rsidRPr="00A11F81" w:rsidRDefault="00B37360" w:rsidP="000B146E">
            <w:pPr>
              <w:pStyle w:val="Normaallaadveeb"/>
              <w:ind w:left="720"/>
              <w:jc w:val="both"/>
              <w:rPr>
                <w:bCs/>
                <w:lang w:val="et-EE"/>
              </w:rPr>
            </w:pPr>
          </w:p>
          <w:p w14:paraId="1A12652E" w14:textId="0340D0B6" w:rsidR="00B37360" w:rsidRPr="00A11F81" w:rsidRDefault="00A73134" w:rsidP="000B146E">
            <w:pPr>
              <w:spacing w:after="0"/>
              <w:jc w:val="both"/>
              <w:rPr>
                <w:rFonts w:ascii="Times New Roman" w:hAnsi="Times New Roman" w:cs="Times New Roman"/>
                <w:bCs/>
                <w:sz w:val="24"/>
                <w:szCs w:val="24"/>
              </w:rPr>
            </w:pPr>
            <w:r w:rsidRPr="00A11F81">
              <w:rPr>
                <w:rFonts w:ascii="Times New Roman" w:hAnsi="Times New Roman" w:cs="Times New Roman"/>
                <w:bCs/>
                <w:sz w:val="24"/>
                <w:szCs w:val="24"/>
              </w:rPr>
              <w:t xml:space="preserve">Kõik hindajad on otsusega nõus. </w:t>
            </w:r>
          </w:p>
        </w:tc>
      </w:tr>
    </w:tbl>
    <w:p w14:paraId="6429F205" w14:textId="77777777" w:rsidR="00D04F52" w:rsidRDefault="00D04F52" w:rsidP="003C4F35">
      <w:pPr>
        <w:pStyle w:val="Jalus"/>
        <w:tabs>
          <w:tab w:val="clear" w:pos="4536"/>
          <w:tab w:val="clear" w:pos="9072"/>
          <w:tab w:val="center" w:pos="4320"/>
          <w:tab w:val="right" w:pos="8640"/>
        </w:tabs>
        <w:ind w:left="720"/>
        <w:jc w:val="both"/>
        <w:rPr>
          <w:rFonts w:ascii="Times New Roman" w:hAnsi="Times New Roman" w:cs="Times New Roman"/>
          <w:b/>
          <w:bCs/>
          <w:sz w:val="24"/>
          <w:szCs w:val="24"/>
        </w:rPr>
      </w:pPr>
    </w:p>
    <w:p w14:paraId="1778DF44" w14:textId="77777777" w:rsidR="003C3516" w:rsidRDefault="003C3516" w:rsidP="003C4F35">
      <w:pPr>
        <w:pStyle w:val="Jalus"/>
        <w:tabs>
          <w:tab w:val="clear" w:pos="4536"/>
          <w:tab w:val="clear" w:pos="9072"/>
          <w:tab w:val="center" w:pos="4320"/>
          <w:tab w:val="right" w:pos="8640"/>
        </w:tabs>
        <w:ind w:left="720"/>
        <w:jc w:val="both"/>
        <w:rPr>
          <w:rFonts w:ascii="Times New Roman" w:hAnsi="Times New Roman" w:cs="Times New Roman"/>
          <w:b/>
          <w:bCs/>
          <w:sz w:val="24"/>
          <w:szCs w:val="24"/>
        </w:rPr>
      </w:pPr>
    </w:p>
    <w:p w14:paraId="75D17B3E" w14:textId="0F138C14" w:rsidR="00D77AFB" w:rsidRPr="00FF5068" w:rsidRDefault="00A73134" w:rsidP="00966539">
      <w:pPr>
        <w:pStyle w:val="Pealkiri"/>
        <w:numPr>
          <w:ilvl w:val="0"/>
          <w:numId w:val="2"/>
        </w:numPr>
        <w:jc w:val="left"/>
      </w:pPr>
      <w:bookmarkStart w:id="3" w:name="ayuda"/>
      <w:proofErr w:type="spellStart"/>
      <w:r w:rsidRPr="00FF5068">
        <w:t>Ayuda</w:t>
      </w:r>
      <w:proofErr w:type="spellEnd"/>
      <w:r w:rsidRPr="00FF5068">
        <w:t xml:space="preserve"> Mittetulundusühing</w:t>
      </w:r>
      <w:r w:rsidRPr="00FF5068">
        <w:tab/>
      </w:r>
      <w:r w:rsidRPr="00FF5068">
        <w:tab/>
      </w:r>
      <w:r w:rsidRPr="00FF5068">
        <w:tab/>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D77AFB" w:rsidRPr="00C02238" w14:paraId="7E1F28AB" w14:textId="77777777" w:rsidTr="009D2AD2">
        <w:trPr>
          <w:trHeight w:val="418"/>
        </w:trPr>
        <w:tc>
          <w:tcPr>
            <w:tcW w:w="2948" w:type="dxa"/>
            <w:tcBorders>
              <w:top w:val="single" w:sz="4" w:space="0" w:color="auto"/>
              <w:left w:val="single" w:sz="4" w:space="0" w:color="auto"/>
              <w:bottom w:val="single" w:sz="4" w:space="0" w:color="auto"/>
              <w:right w:val="single" w:sz="4" w:space="0" w:color="auto"/>
            </w:tcBorders>
            <w:hideMark/>
          </w:tcPr>
          <w:bookmarkEnd w:id="3"/>
          <w:p w14:paraId="0071E606" w14:textId="77777777" w:rsidR="00D77AFB" w:rsidRPr="00C02238" w:rsidRDefault="00D77AFB" w:rsidP="009D2AD2">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2C922842" w14:textId="7914798B" w:rsidR="00D77AFB" w:rsidRPr="00C02238" w:rsidRDefault="00A73134" w:rsidP="00970A99">
            <w:pPr>
              <w:pStyle w:val="Vahedeta"/>
            </w:pPr>
            <w:proofErr w:type="spellStart"/>
            <w:r w:rsidRPr="00A73134">
              <w:t>Päite</w:t>
            </w:r>
            <w:proofErr w:type="spellEnd"/>
            <w:r w:rsidRPr="00A73134">
              <w:t xml:space="preserve"> </w:t>
            </w:r>
            <w:proofErr w:type="spellStart"/>
            <w:r w:rsidRPr="00A73134">
              <w:t>kodu</w:t>
            </w:r>
            <w:proofErr w:type="spellEnd"/>
            <w:r w:rsidRPr="00A73134">
              <w:t xml:space="preserve">- ja </w:t>
            </w:r>
            <w:proofErr w:type="spellStart"/>
            <w:r w:rsidRPr="00A73134">
              <w:t>metsloomade</w:t>
            </w:r>
            <w:proofErr w:type="spellEnd"/>
            <w:r w:rsidRPr="00A73134">
              <w:t xml:space="preserve"> </w:t>
            </w:r>
            <w:proofErr w:type="spellStart"/>
            <w:r w:rsidRPr="00A73134">
              <w:t>rehabilitatsioonikeskuse</w:t>
            </w:r>
            <w:proofErr w:type="spellEnd"/>
            <w:r w:rsidRPr="00A73134">
              <w:t xml:space="preserve"> </w:t>
            </w:r>
            <w:proofErr w:type="spellStart"/>
            <w:r w:rsidRPr="00A73134">
              <w:t>renoveerimine</w:t>
            </w:r>
            <w:proofErr w:type="spellEnd"/>
          </w:p>
        </w:tc>
      </w:tr>
      <w:tr w:rsidR="00D77AFB" w:rsidRPr="00C02238" w14:paraId="2EDECFD5" w14:textId="77777777" w:rsidTr="009D2AD2">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0C681269" w14:textId="77777777" w:rsidR="00D77AFB" w:rsidRPr="00C02238" w:rsidRDefault="00D77AFB" w:rsidP="009D2AD2">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0F96FFC5" w14:textId="0CFD539D" w:rsidR="00D77AFB" w:rsidRPr="00C02238" w:rsidRDefault="00A73134" w:rsidP="009D2AD2">
            <w:pPr>
              <w:jc w:val="both"/>
              <w:rPr>
                <w:rFonts w:ascii="Times New Roman" w:hAnsi="Times New Roman" w:cs="Times New Roman"/>
                <w:b/>
                <w:sz w:val="24"/>
                <w:szCs w:val="24"/>
              </w:rPr>
            </w:pPr>
            <w:r w:rsidRPr="00A73134">
              <w:rPr>
                <w:rFonts w:ascii="Times New Roman" w:hAnsi="Times New Roman" w:cs="Times New Roman"/>
                <w:b/>
                <w:sz w:val="24"/>
                <w:szCs w:val="24"/>
              </w:rPr>
              <w:t>387</w:t>
            </w:r>
            <w:r>
              <w:rPr>
                <w:rFonts w:ascii="Times New Roman" w:hAnsi="Times New Roman" w:cs="Times New Roman"/>
                <w:b/>
                <w:sz w:val="24"/>
                <w:szCs w:val="24"/>
              </w:rPr>
              <w:t xml:space="preserve"> </w:t>
            </w:r>
            <w:r w:rsidRPr="00A73134">
              <w:rPr>
                <w:rFonts w:ascii="Times New Roman" w:hAnsi="Times New Roman" w:cs="Times New Roman"/>
                <w:b/>
                <w:sz w:val="24"/>
                <w:szCs w:val="24"/>
              </w:rPr>
              <w:t>324,19</w:t>
            </w:r>
          </w:p>
        </w:tc>
      </w:tr>
      <w:tr w:rsidR="00D77AFB" w:rsidRPr="00C02238" w14:paraId="23EA0EC4" w14:textId="77777777" w:rsidTr="009D2AD2">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34D7D8C0" w14:textId="77777777" w:rsidR="00D77AFB" w:rsidRPr="00C02238" w:rsidRDefault="00D77AFB" w:rsidP="009D2AD2">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57A30455" w14:textId="0E6B3C27" w:rsidR="00D77AFB" w:rsidRPr="00C02238" w:rsidRDefault="00A73134" w:rsidP="009D2AD2">
            <w:pPr>
              <w:jc w:val="both"/>
              <w:rPr>
                <w:rFonts w:ascii="Times New Roman" w:hAnsi="Times New Roman" w:cs="Times New Roman"/>
                <w:b/>
                <w:bCs/>
                <w:sz w:val="24"/>
                <w:szCs w:val="24"/>
              </w:rPr>
            </w:pPr>
            <w:r w:rsidRPr="00A73134">
              <w:rPr>
                <w:rFonts w:ascii="Times New Roman" w:hAnsi="Times New Roman" w:cs="Times New Roman"/>
                <w:sz w:val="24"/>
                <w:szCs w:val="24"/>
              </w:rPr>
              <w:t>2021-2027.6.01.24-0515</w:t>
            </w:r>
          </w:p>
        </w:tc>
      </w:tr>
      <w:tr w:rsidR="00D77AFB" w:rsidRPr="00C02238" w14:paraId="402B8F01" w14:textId="77777777" w:rsidTr="009D2AD2">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00E35676" w14:textId="77777777" w:rsidR="00873BF6" w:rsidRDefault="00A73134" w:rsidP="009D2AD2">
            <w:pPr>
              <w:jc w:val="both"/>
              <w:rPr>
                <w:rFonts w:ascii="Times New Roman" w:hAnsi="Times New Roman" w:cs="Times New Roman"/>
                <w:sz w:val="24"/>
                <w:szCs w:val="24"/>
              </w:rPr>
            </w:pPr>
            <w:r>
              <w:rPr>
                <w:rFonts w:ascii="Times New Roman" w:hAnsi="Times New Roman" w:cs="Times New Roman"/>
                <w:sz w:val="24"/>
                <w:szCs w:val="24"/>
              </w:rPr>
              <w:t>R</w:t>
            </w:r>
            <w:r w:rsidR="00D77AFB" w:rsidRPr="00C02238">
              <w:rPr>
                <w:rFonts w:ascii="Times New Roman" w:hAnsi="Times New Roman" w:cs="Times New Roman"/>
                <w:sz w:val="24"/>
                <w:szCs w:val="24"/>
              </w:rPr>
              <w:t xml:space="preserve">ahuldada </w:t>
            </w:r>
            <w:proofErr w:type="spellStart"/>
            <w:r w:rsidRPr="00A73134">
              <w:rPr>
                <w:rFonts w:ascii="Times New Roman" w:hAnsi="Times New Roman" w:cs="Times New Roman"/>
                <w:sz w:val="24"/>
                <w:szCs w:val="24"/>
              </w:rPr>
              <w:t>Ayuda</w:t>
            </w:r>
            <w:proofErr w:type="spellEnd"/>
            <w:r w:rsidRPr="00A73134">
              <w:rPr>
                <w:rFonts w:ascii="Times New Roman" w:hAnsi="Times New Roman" w:cs="Times New Roman"/>
                <w:sz w:val="24"/>
                <w:szCs w:val="24"/>
              </w:rPr>
              <w:t xml:space="preserve"> Mittetulundusühing</w:t>
            </w:r>
            <w:r>
              <w:rPr>
                <w:rFonts w:ascii="Times New Roman" w:hAnsi="Times New Roman" w:cs="Times New Roman"/>
                <w:sz w:val="24"/>
                <w:szCs w:val="24"/>
              </w:rPr>
              <w:t xml:space="preserve"> </w:t>
            </w:r>
            <w:r w:rsidR="00D77AFB" w:rsidRPr="00C02238">
              <w:rPr>
                <w:rFonts w:ascii="Times New Roman" w:hAnsi="Times New Roman" w:cs="Times New Roman"/>
                <w:sz w:val="24"/>
                <w:szCs w:val="24"/>
              </w:rPr>
              <w:t xml:space="preserve">taotlus </w:t>
            </w:r>
            <w:r w:rsidRPr="00A73134">
              <w:rPr>
                <w:rFonts w:ascii="Times New Roman" w:hAnsi="Times New Roman" w:cs="Times New Roman"/>
                <w:sz w:val="24"/>
                <w:szCs w:val="24"/>
              </w:rPr>
              <w:t xml:space="preserve">2021-2027.6.01.24-0515 </w:t>
            </w:r>
            <w:r w:rsidR="00D77AFB" w:rsidRPr="00C02238">
              <w:rPr>
                <w:rFonts w:ascii="Times New Roman" w:hAnsi="Times New Roman" w:cs="Times New Roman"/>
                <w:sz w:val="24"/>
                <w:szCs w:val="24"/>
              </w:rPr>
              <w:t>„</w:t>
            </w:r>
            <w:proofErr w:type="spellStart"/>
            <w:r w:rsidRPr="00A73134">
              <w:rPr>
                <w:rFonts w:ascii="Times New Roman" w:hAnsi="Times New Roman" w:cs="Times New Roman"/>
                <w:sz w:val="24"/>
                <w:szCs w:val="24"/>
              </w:rPr>
              <w:t>Päite</w:t>
            </w:r>
            <w:proofErr w:type="spellEnd"/>
            <w:r w:rsidRPr="00A73134">
              <w:rPr>
                <w:rFonts w:ascii="Times New Roman" w:hAnsi="Times New Roman" w:cs="Times New Roman"/>
                <w:sz w:val="24"/>
                <w:szCs w:val="24"/>
              </w:rPr>
              <w:t xml:space="preserve"> kodu- ja metsloomade rehabilitatsioonikeskuse renoveerimine</w:t>
            </w:r>
            <w:r w:rsidR="00D77AFB" w:rsidRPr="00C02238">
              <w:rPr>
                <w:rFonts w:ascii="Times New Roman" w:hAnsi="Times New Roman" w:cs="Times New Roman"/>
                <w:sz w:val="24"/>
                <w:szCs w:val="24"/>
              </w:rPr>
              <w:t>“</w:t>
            </w:r>
            <w:r>
              <w:rPr>
                <w:rFonts w:ascii="Times New Roman" w:hAnsi="Times New Roman" w:cs="Times New Roman"/>
                <w:sz w:val="24"/>
                <w:szCs w:val="24"/>
              </w:rPr>
              <w:t xml:space="preserve">. </w:t>
            </w:r>
          </w:p>
          <w:p w14:paraId="00F12783" w14:textId="73B98E56" w:rsidR="00531C22" w:rsidRDefault="003C3516" w:rsidP="00FB310A">
            <w:pPr>
              <w:jc w:val="both"/>
            </w:pPr>
            <w:r>
              <w:rPr>
                <w:rFonts w:ascii="Times New Roman" w:hAnsi="Times New Roman" w:cs="Times New Roman"/>
                <w:sz w:val="24"/>
                <w:szCs w:val="24"/>
              </w:rPr>
              <w:t>…</w:t>
            </w:r>
          </w:p>
          <w:p w14:paraId="65453F88" w14:textId="7B798B56" w:rsidR="00D77AFB" w:rsidRPr="00C02238" w:rsidRDefault="00B75DCC" w:rsidP="009D2AD2">
            <w:pPr>
              <w:jc w:val="both"/>
              <w:rPr>
                <w:rFonts w:ascii="Times New Roman" w:hAnsi="Times New Roman" w:cs="Times New Roman"/>
                <w:sz w:val="24"/>
                <w:szCs w:val="24"/>
              </w:rPr>
            </w:pPr>
            <w:r>
              <w:rPr>
                <w:rFonts w:ascii="Times New Roman" w:hAnsi="Times New Roman" w:cs="Times New Roman"/>
                <w:sz w:val="24"/>
                <w:szCs w:val="24"/>
              </w:rPr>
              <w:t xml:space="preserve">Taotlus </w:t>
            </w:r>
            <w:r w:rsidR="00D77AFB" w:rsidRPr="00C02238">
              <w:rPr>
                <w:rFonts w:ascii="Times New Roman" w:hAnsi="Times New Roman" w:cs="Times New Roman"/>
                <w:sz w:val="24"/>
                <w:szCs w:val="24"/>
              </w:rPr>
              <w:t xml:space="preserve">sai </w:t>
            </w:r>
            <w:r w:rsidR="00D77AFB" w:rsidRPr="00C02238">
              <w:rPr>
                <w:rFonts w:ascii="Times New Roman" w:hAnsi="Times New Roman" w:cs="Times New Roman"/>
                <w:b/>
                <w:bCs/>
                <w:sz w:val="24"/>
                <w:szCs w:val="24"/>
              </w:rPr>
              <w:t>koondhindek</w:t>
            </w:r>
            <w:r w:rsidR="00A73134">
              <w:rPr>
                <w:rFonts w:ascii="Times New Roman" w:hAnsi="Times New Roman" w:cs="Times New Roman"/>
                <w:b/>
                <w:bCs/>
                <w:sz w:val="24"/>
                <w:szCs w:val="24"/>
              </w:rPr>
              <w:t>s 3,27</w:t>
            </w:r>
            <w:r w:rsidR="00D77AFB">
              <w:rPr>
                <w:rFonts w:ascii="Times New Roman" w:hAnsi="Times New Roman" w:cs="Times New Roman"/>
                <w:b/>
                <w:bCs/>
                <w:sz w:val="24"/>
                <w:szCs w:val="24"/>
              </w:rPr>
              <w:t xml:space="preserve"> </w:t>
            </w:r>
            <w:r w:rsidR="00D77AFB">
              <w:rPr>
                <w:rFonts w:ascii="Times New Roman" w:hAnsi="Times New Roman" w:cs="Times New Roman"/>
                <w:sz w:val="24"/>
                <w:szCs w:val="24"/>
              </w:rPr>
              <w:t>järgmiselt:</w:t>
            </w:r>
          </w:p>
          <w:p w14:paraId="2CA32571" w14:textId="7C1A0122" w:rsidR="00D77AFB" w:rsidRPr="00531C22" w:rsidRDefault="00D77AFB" w:rsidP="009D2AD2">
            <w:pPr>
              <w:pStyle w:val="Normaallaadveeb"/>
              <w:ind w:left="720"/>
              <w:jc w:val="both"/>
              <w:rPr>
                <w:bCs/>
                <w:lang w:val="et-EE"/>
              </w:rPr>
            </w:pPr>
            <w:r w:rsidRPr="00531C22">
              <w:rPr>
                <w:bCs/>
                <w:u w:val="single"/>
                <w:lang w:val="et-EE"/>
              </w:rPr>
              <w:t xml:space="preserve">Valikukriteeriumi 1 </w:t>
            </w:r>
            <w:r w:rsidRPr="00531C22">
              <w:rPr>
                <w:bCs/>
                <w:lang w:val="et-EE"/>
              </w:rPr>
              <w:t xml:space="preserve">- Projekti kooskõla valdkondlike arengukavadega, projekti mõju rakenduskava erieesmärgi ja meetme eesmärkide saavutamisele (osakaal koondhindest 40%): keskmine hinne kokku </w:t>
            </w:r>
            <w:r w:rsidR="00A73134" w:rsidRPr="00531C22">
              <w:rPr>
                <w:bCs/>
                <w:lang w:val="et-EE"/>
              </w:rPr>
              <w:t>3,00</w:t>
            </w:r>
          </w:p>
          <w:p w14:paraId="7DB15EAC" w14:textId="597FA1B9" w:rsidR="00FF5068" w:rsidRDefault="00FF5068" w:rsidP="00A73134">
            <w:pPr>
              <w:pStyle w:val="Normaallaadveeb"/>
              <w:ind w:left="720"/>
              <w:jc w:val="both"/>
              <w:rPr>
                <w:bCs/>
                <w:i/>
                <w:iCs/>
                <w:lang w:val="et-EE"/>
              </w:rPr>
            </w:pPr>
            <w:r w:rsidRPr="00FF5068">
              <w:rPr>
                <w:bCs/>
                <w:i/>
                <w:iCs/>
                <w:lang w:val="et-EE"/>
              </w:rPr>
              <w:t>Projekti käigus renoveeritak</w:t>
            </w:r>
            <w:r>
              <w:rPr>
                <w:bCs/>
                <w:i/>
                <w:iCs/>
                <w:lang w:val="et-EE"/>
              </w:rPr>
              <w:t>s</w:t>
            </w:r>
            <w:r w:rsidRPr="00FF5068">
              <w:rPr>
                <w:bCs/>
                <w:i/>
                <w:iCs/>
                <w:lang w:val="et-EE"/>
              </w:rPr>
              <w:t xml:space="preserve">e hoone ja tehakse korda </w:t>
            </w:r>
            <w:proofErr w:type="spellStart"/>
            <w:r w:rsidRPr="00FF5068">
              <w:rPr>
                <w:bCs/>
                <w:i/>
                <w:iCs/>
                <w:lang w:val="et-EE"/>
              </w:rPr>
              <w:t>õueala</w:t>
            </w:r>
            <w:proofErr w:type="spellEnd"/>
            <w:r w:rsidRPr="00FF5068">
              <w:rPr>
                <w:bCs/>
                <w:i/>
                <w:iCs/>
                <w:lang w:val="et-EE"/>
              </w:rPr>
              <w:t xml:space="preserve"> hobuste- ja metsloomade rehabilitatsioonikeskuseks.</w:t>
            </w:r>
            <w:r>
              <w:rPr>
                <w:bCs/>
                <w:i/>
                <w:iCs/>
                <w:lang w:val="et-EE"/>
              </w:rPr>
              <w:t xml:space="preserve"> </w:t>
            </w:r>
            <w:r w:rsidRPr="00FF5068">
              <w:rPr>
                <w:bCs/>
                <w:i/>
                <w:iCs/>
                <w:lang w:val="et-EE"/>
              </w:rPr>
              <w:t xml:space="preserve">Projektis on selgelt kirjeldatud panus Ida-Virumaa elanikkonna sidususe ja toimetuleku parandamisse kliimaneutraalsele majandusele ülemineku kontekstis. Projektis planeeritud tegevused aitavad parandada sidusust ning soodustada kodanikualgatusi. </w:t>
            </w:r>
            <w:r w:rsidRPr="00A73134">
              <w:rPr>
                <w:bCs/>
                <w:i/>
                <w:iCs/>
                <w:lang w:val="et-EE"/>
              </w:rPr>
              <w:t>Lahendatakse probleemi, mis on vaid osaliselt seotud</w:t>
            </w:r>
            <w:r>
              <w:rPr>
                <w:bCs/>
                <w:i/>
                <w:iCs/>
                <w:lang w:val="et-EE"/>
              </w:rPr>
              <w:t xml:space="preserve"> </w:t>
            </w:r>
            <w:r w:rsidRPr="00A73134">
              <w:rPr>
                <w:bCs/>
                <w:i/>
                <w:iCs/>
                <w:lang w:val="et-EE"/>
              </w:rPr>
              <w:t>kliimaneutraalsele majandusele ülemineku väljakutsetega.</w:t>
            </w:r>
            <w:r>
              <w:rPr>
                <w:bCs/>
                <w:i/>
                <w:iCs/>
                <w:lang w:val="et-EE"/>
              </w:rPr>
              <w:t xml:space="preserve"> </w:t>
            </w:r>
            <w:r w:rsidRPr="00FF5068">
              <w:rPr>
                <w:bCs/>
                <w:i/>
                <w:iCs/>
                <w:lang w:val="et-EE"/>
              </w:rPr>
              <w:t>Projekti tegevused panustavad meetme väljundnäitaja saavutamisse ning selle saavutamine on realistlik. Põhivara projektiga rajatav avalikkusele suunatud objekt on ainulaadne Ida-Virumaa ning on elanikkonna jaoks tähtis, samuti on see kättesaadav suurele osale Ida-Virumaa elanikest</w:t>
            </w:r>
            <w:r>
              <w:rPr>
                <w:bCs/>
                <w:i/>
                <w:iCs/>
                <w:lang w:val="et-EE"/>
              </w:rPr>
              <w:t xml:space="preserve">, kuid ei ole päriselt suunatud avalikkusele, ligipääs on küll, kuid senini toimunud eelkokkuleppe alusel. </w:t>
            </w:r>
            <w:r w:rsidRPr="00FF5068">
              <w:rPr>
                <w:bCs/>
                <w:i/>
                <w:iCs/>
                <w:lang w:val="et-EE"/>
              </w:rPr>
              <w:t>Projektis on selgelt kirjeldatud projekti panus rohkem kui ühes mõjuvaldkonnas (sotsiaalne, tööhõive, majanduslik, keskkond).</w:t>
            </w:r>
          </w:p>
          <w:p w14:paraId="7E861820" w14:textId="77777777" w:rsidR="00A73134" w:rsidRPr="00E50BE3" w:rsidRDefault="00A73134" w:rsidP="009D2AD2">
            <w:pPr>
              <w:pStyle w:val="Normaallaadveeb"/>
              <w:ind w:left="720"/>
              <w:jc w:val="both"/>
              <w:rPr>
                <w:bCs/>
                <w:lang w:val="et-EE"/>
              </w:rPr>
            </w:pPr>
          </w:p>
          <w:p w14:paraId="75A484D7" w14:textId="7EDD6367" w:rsidR="00D77AFB" w:rsidRDefault="00D77AFB" w:rsidP="009D2AD2">
            <w:pPr>
              <w:pStyle w:val="Normaallaadveeb"/>
              <w:ind w:left="720"/>
              <w:jc w:val="both"/>
              <w:rPr>
                <w:bCs/>
                <w:lang w:val="et-EE"/>
              </w:rPr>
            </w:pPr>
            <w:r w:rsidRPr="00E50BE3">
              <w:rPr>
                <w:bCs/>
                <w:u w:val="single"/>
                <w:lang w:val="et-EE"/>
              </w:rPr>
              <w:t>Valikukriteeriumi 2</w:t>
            </w:r>
            <w:r w:rsidRPr="00E50BE3">
              <w:rPr>
                <w:bCs/>
                <w:lang w:val="et-EE"/>
              </w:rPr>
              <w:t xml:space="preserve"> - Taotleja võimekus projekti elluviimiseks (osakaal koondhindest 20%): keskmine hinne kokku </w:t>
            </w:r>
            <w:r w:rsidR="00A73134">
              <w:rPr>
                <w:bCs/>
                <w:lang w:val="et-EE"/>
              </w:rPr>
              <w:t>3</w:t>
            </w:r>
            <w:r w:rsidR="00E50BE3">
              <w:rPr>
                <w:bCs/>
                <w:lang w:val="et-EE"/>
              </w:rPr>
              <w:t>,00</w:t>
            </w:r>
          </w:p>
          <w:p w14:paraId="5FDAD28D" w14:textId="361A18F5" w:rsidR="00ED70B3" w:rsidRPr="00ED70B3" w:rsidRDefault="00ED70B3" w:rsidP="00ED70B3">
            <w:pPr>
              <w:pStyle w:val="Normaallaadveeb"/>
              <w:ind w:left="720"/>
              <w:jc w:val="both"/>
              <w:rPr>
                <w:bCs/>
                <w:i/>
                <w:iCs/>
                <w:lang w:val="et-EE"/>
              </w:rPr>
            </w:pPr>
            <w:r w:rsidRPr="00ED70B3">
              <w:rPr>
                <w:bCs/>
                <w:i/>
                <w:iCs/>
                <w:lang w:val="et-EE"/>
              </w:rPr>
              <w:t>Taotleja või partneri senine kogemus on üldiselt seotud käesoleva projekti elluviimisega, kuid ei ole välja toodud konkreetseid võrreldavaid kogemusi.</w:t>
            </w:r>
          </w:p>
          <w:p w14:paraId="03E915CB" w14:textId="77777777" w:rsidR="00ED70B3" w:rsidRPr="00ED70B3" w:rsidRDefault="00ED70B3" w:rsidP="00ED70B3">
            <w:pPr>
              <w:pStyle w:val="Normaallaadveeb"/>
              <w:ind w:left="720"/>
              <w:jc w:val="both"/>
              <w:rPr>
                <w:bCs/>
                <w:i/>
                <w:iCs/>
                <w:lang w:val="et-EE"/>
              </w:rPr>
            </w:pPr>
            <w:r w:rsidRPr="00ED70B3">
              <w:rPr>
                <w:bCs/>
                <w:i/>
                <w:iCs/>
                <w:lang w:val="et-EE"/>
              </w:rPr>
              <w:t xml:space="preserve"> Projekti meeskond on komplekteeritud ning kõik projekti elluviimiseks vajalikud kompetentsid on olemas, projektimeeskonna rollid on planeeritud. </w:t>
            </w:r>
          </w:p>
          <w:p w14:paraId="1FF5BB94" w14:textId="77777777" w:rsidR="00ED70B3" w:rsidRPr="00ED70B3" w:rsidRDefault="00ED70B3" w:rsidP="00ED70B3">
            <w:pPr>
              <w:pStyle w:val="Normaallaadveeb"/>
              <w:ind w:left="720"/>
              <w:jc w:val="both"/>
              <w:rPr>
                <w:bCs/>
                <w:i/>
                <w:iCs/>
                <w:lang w:val="et-EE"/>
              </w:rPr>
            </w:pPr>
            <w:r w:rsidRPr="00ED70B3">
              <w:rPr>
                <w:bCs/>
                <w:i/>
                <w:iCs/>
                <w:lang w:val="et-EE"/>
              </w:rPr>
              <w:t xml:space="preserve"> Taotleja või partneri finantsvõimekus on taotleja kinnitusel tugev, et kindlustada investeeringu tähtaegseks elluviimiseks vajalik finantseerimine - on kogutud omafinantseeringu jaoks vajalikud rahalised vahendid. Samas on taotluses vastandlikud väited, kirjas on ka lisaks olemasolevaile vahendeile omaosaluse katmisel kasutada laene ja investoreid/partnereid.</w:t>
            </w:r>
          </w:p>
          <w:p w14:paraId="2F2BE968" w14:textId="77777777" w:rsidR="00ED70B3" w:rsidRPr="00ED70B3" w:rsidRDefault="00ED70B3" w:rsidP="00ED70B3">
            <w:pPr>
              <w:pStyle w:val="Normaallaadveeb"/>
              <w:ind w:left="720"/>
              <w:jc w:val="both"/>
              <w:rPr>
                <w:bCs/>
                <w:i/>
                <w:iCs/>
                <w:lang w:val="et-EE"/>
              </w:rPr>
            </w:pPr>
            <w:r w:rsidRPr="00ED70B3">
              <w:rPr>
                <w:bCs/>
                <w:i/>
                <w:iCs/>
                <w:lang w:val="et-EE"/>
              </w:rPr>
              <w:t xml:space="preserve"> Projekti teostamise riske on hinnatud ning riske saab maandada.</w:t>
            </w:r>
          </w:p>
          <w:p w14:paraId="78F9035A" w14:textId="60FBAFC7" w:rsidR="00ED70B3" w:rsidRPr="00ED70B3" w:rsidRDefault="00ED70B3" w:rsidP="00ED70B3">
            <w:pPr>
              <w:pStyle w:val="Normaallaadveeb"/>
              <w:ind w:left="720"/>
              <w:jc w:val="both"/>
              <w:rPr>
                <w:bCs/>
                <w:lang w:val="et-EE"/>
              </w:rPr>
            </w:pPr>
            <w:r w:rsidRPr="00ED70B3">
              <w:rPr>
                <w:bCs/>
                <w:i/>
                <w:iCs/>
                <w:lang w:val="et-EE"/>
              </w:rPr>
              <w:t xml:space="preserve"> Taotleja või partneri võimekus projektijärgsete tegevus- või halduskulude katmisel on üldjuhul selge, kuid ei ole piisavalt põhjendatud tegevustulu piisavus (ilmselt kahtleb ka taotleja, sest kirjeldatud on ka toetuste taotlemine).</w:t>
            </w:r>
          </w:p>
          <w:p w14:paraId="5108CD51" w14:textId="77777777" w:rsidR="00A73134" w:rsidRPr="00E50BE3" w:rsidRDefault="00A73134" w:rsidP="009D2AD2">
            <w:pPr>
              <w:pStyle w:val="Normaallaadveeb"/>
              <w:ind w:left="720"/>
              <w:jc w:val="both"/>
              <w:rPr>
                <w:bCs/>
                <w:lang w:val="et-EE"/>
              </w:rPr>
            </w:pPr>
          </w:p>
          <w:p w14:paraId="7E5C1C8D" w14:textId="7D30BAA4" w:rsidR="00D77AFB" w:rsidRDefault="00D77AFB" w:rsidP="009D2AD2">
            <w:pPr>
              <w:pStyle w:val="Normaallaadveeb"/>
              <w:ind w:left="720"/>
              <w:jc w:val="both"/>
              <w:rPr>
                <w:bCs/>
                <w:lang w:val="et-EE"/>
              </w:rPr>
            </w:pPr>
            <w:r w:rsidRPr="00E50BE3">
              <w:rPr>
                <w:bCs/>
                <w:u w:val="single"/>
                <w:lang w:val="et-EE"/>
              </w:rPr>
              <w:t>Valikukriteeriumi 3</w:t>
            </w:r>
            <w:r w:rsidRPr="00E50BE3">
              <w:rPr>
                <w:bCs/>
                <w:lang w:val="et-EE"/>
              </w:rPr>
              <w:t xml:space="preserve"> - Projekti põhjendatus ja kuluefektiivsus (osakaal koondhindest 30%): keskmine hinne kokku 3,</w:t>
            </w:r>
            <w:r w:rsidR="00A73134">
              <w:rPr>
                <w:bCs/>
                <w:lang w:val="et-EE"/>
              </w:rPr>
              <w:t>67</w:t>
            </w:r>
          </w:p>
          <w:p w14:paraId="061F1E02" w14:textId="25AC303C" w:rsidR="00ED70B3" w:rsidRPr="00ED70B3" w:rsidRDefault="00ED70B3" w:rsidP="00ED70B3">
            <w:pPr>
              <w:pStyle w:val="Normaallaadveeb"/>
              <w:ind w:left="720"/>
              <w:jc w:val="both"/>
              <w:rPr>
                <w:bCs/>
                <w:i/>
                <w:iCs/>
                <w:lang w:val="et-EE"/>
              </w:rPr>
            </w:pPr>
            <w:r w:rsidRPr="00ED70B3">
              <w:rPr>
                <w:bCs/>
                <w:i/>
                <w:iCs/>
                <w:lang w:val="et-EE"/>
              </w:rPr>
              <w:t xml:space="preserve">Projekti eesmärgipüstitus on üldiselt põhjendatud - on olemas probleem, mis on taotluses kirjeldatud, kuid mis ei haaku väga </w:t>
            </w:r>
            <w:r>
              <w:rPr>
                <w:bCs/>
                <w:i/>
                <w:iCs/>
                <w:lang w:val="et-EE"/>
              </w:rPr>
              <w:t xml:space="preserve">täpselt meetme </w:t>
            </w:r>
            <w:r w:rsidRPr="00ED70B3">
              <w:rPr>
                <w:bCs/>
                <w:i/>
                <w:iCs/>
                <w:lang w:val="et-EE"/>
              </w:rPr>
              <w:t>eesmärgiga.</w:t>
            </w:r>
          </w:p>
          <w:p w14:paraId="075C3F51" w14:textId="77777777" w:rsidR="00ED70B3" w:rsidRPr="00ED70B3" w:rsidRDefault="00ED70B3" w:rsidP="00ED70B3">
            <w:pPr>
              <w:pStyle w:val="Normaallaadveeb"/>
              <w:ind w:left="720"/>
              <w:jc w:val="both"/>
              <w:rPr>
                <w:bCs/>
                <w:i/>
                <w:iCs/>
                <w:lang w:val="et-EE"/>
              </w:rPr>
            </w:pPr>
            <w:r w:rsidRPr="00ED70B3">
              <w:rPr>
                <w:bCs/>
                <w:i/>
                <w:iCs/>
                <w:lang w:val="et-EE"/>
              </w:rPr>
              <w:t xml:space="preserve"> Tegevuste valik on enamjaolt põhjendatud lähtuvalt konkreetse projekti vajadustest. Väidetavalt on kaalutud ka alternatiive, kuid selgitus puudub.</w:t>
            </w:r>
          </w:p>
          <w:p w14:paraId="03DE7C22" w14:textId="77777777" w:rsidR="00ED70B3" w:rsidRPr="00ED70B3" w:rsidRDefault="00ED70B3" w:rsidP="00ED70B3">
            <w:pPr>
              <w:pStyle w:val="Normaallaadveeb"/>
              <w:ind w:left="720"/>
              <w:jc w:val="both"/>
              <w:rPr>
                <w:bCs/>
                <w:i/>
                <w:iCs/>
                <w:lang w:val="et-EE"/>
              </w:rPr>
            </w:pPr>
            <w:r w:rsidRPr="00ED70B3">
              <w:rPr>
                <w:bCs/>
                <w:i/>
                <w:iCs/>
                <w:lang w:val="et-EE"/>
              </w:rPr>
              <w:t xml:space="preserve"> Projekti tegevuste ajakava on realistlik ning arvestatud on võimalike riskidega.</w:t>
            </w:r>
          </w:p>
          <w:p w14:paraId="615A5035" w14:textId="77777777" w:rsidR="00ED70B3" w:rsidRPr="00ED70B3" w:rsidRDefault="00ED70B3" w:rsidP="00ED70B3">
            <w:pPr>
              <w:pStyle w:val="Normaallaadveeb"/>
              <w:ind w:left="720"/>
              <w:jc w:val="both"/>
              <w:rPr>
                <w:bCs/>
                <w:i/>
                <w:iCs/>
                <w:lang w:val="et-EE"/>
              </w:rPr>
            </w:pPr>
            <w:r w:rsidRPr="00ED70B3">
              <w:rPr>
                <w:bCs/>
                <w:i/>
                <w:iCs/>
                <w:lang w:val="et-EE"/>
              </w:rPr>
              <w:t xml:space="preserve"> Projekti kavandatud eelarve on põhjendatud. Planeeritud kulud on mõistlikud.</w:t>
            </w:r>
          </w:p>
          <w:p w14:paraId="56AD22E3" w14:textId="77777777" w:rsidR="00ED70B3" w:rsidRPr="00ED70B3" w:rsidRDefault="00ED70B3" w:rsidP="00ED70B3">
            <w:pPr>
              <w:pStyle w:val="Normaallaadveeb"/>
              <w:ind w:left="720"/>
              <w:jc w:val="both"/>
              <w:rPr>
                <w:bCs/>
                <w:i/>
                <w:iCs/>
                <w:lang w:val="et-EE"/>
              </w:rPr>
            </w:pPr>
            <w:r w:rsidRPr="00ED70B3">
              <w:rPr>
                <w:bCs/>
                <w:i/>
                <w:iCs/>
                <w:lang w:val="et-EE"/>
              </w:rPr>
              <w:t xml:space="preserve"> Projekti eelarve on selge ja on võetud võrreldavad pakkumused.</w:t>
            </w:r>
          </w:p>
          <w:p w14:paraId="4B2043B1" w14:textId="77777777" w:rsidR="00ED70B3" w:rsidRPr="00ED70B3" w:rsidRDefault="00ED70B3" w:rsidP="00ED70B3">
            <w:pPr>
              <w:pStyle w:val="Normaallaadveeb"/>
              <w:ind w:left="720"/>
              <w:jc w:val="both"/>
              <w:rPr>
                <w:bCs/>
                <w:i/>
                <w:iCs/>
                <w:lang w:val="et-EE"/>
              </w:rPr>
            </w:pPr>
          </w:p>
          <w:p w14:paraId="22D73B61" w14:textId="1F41F573" w:rsidR="00D77AFB" w:rsidRPr="00E50BE3" w:rsidRDefault="00D77AFB" w:rsidP="009D2AD2">
            <w:pPr>
              <w:pStyle w:val="Normaallaadveeb"/>
              <w:ind w:left="720"/>
              <w:jc w:val="both"/>
              <w:rPr>
                <w:bCs/>
                <w:lang w:val="et-EE"/>
              </w:rPr>
            </w:pPr>
            <w:r w:rsidRPr="00E50BE3">
              <w:rPr>
                <w:bCs/>
                <w:u w:val="single"/>
                <w:lang w:val="et-EE"/>
              </w:rPr>
              <w:t>Valikukriteeriumi 4</w:t>
            </w:r>
            <w:r w:rsidRPr="00E50BE3">
              <w:rPr>
                <w:bCs/>
                <w:lang w:val="et-EE"/>
              </w:rPr>
              <w:t xml:space="preserve"> - Projekti kooskõla Eesti pikaajalise arengustrateegia aluspõhimõtete ja sihtidega (osakaal koondhindest 10%):</w:t>
            </w:r>
            <w:r w:rsidRPr="00E50BE3">
              <w:rPr>
                <w:b/>
                <w:lang w:val="et-EE"/>
              </w:rPr>
              <w:t xml:space="preserve"> </w:t>
            </w:r>
            <w:r w:rsidRPr="00E50BE3">
              <w:rPr>
                <w:bCs/>
                <w:lang w:val="et-EE"/>
              </w:rPr>
              <w:t xml:space="preserve">keskmine hinne kokku </w:t>
            </w:r>
            <w:r w:rsidR="00A73134">
              <w:rPr>
                <w:bCs/>
                <w:lang w:val="et-EE"/>
              </w:rPr>
              <w:t>3,67</w:t>
            </w:r>
          </w:p>
          <w:p w14:paraId="26FC4140" w14:textId="45DD5BD8" w:rsidR="00ED70B3" w:rsidRPr="00ED70B3" w:rsidRDefault="00ED70B3" w:rsidP="00ED70B3">
            <w:pPr>
              <w:ind w:left="708"/>
              <w:jc w:val="both"/>
              <w:rPr>
                <w:rFonts w:ascii="Times New Roman" w:hAnsi="Times New Roman" w:cs="Times New Roman"/>
                <w:bCs/>
                <w:i/>
                <w:iCs/>
                <w:sz w:val="24"/>
                <w:szCs w:val="24"/>
              </w:rPr>
            </w:pPr>
            <w:r w:rsidRPr="00ED70B3">
              <w:rPr>
                <w:rFonts w:ascii="Times New Roman" w:hAnsi="Times New Roman" w:cs="Times New Roman"/>
                <w:bCs/>
                <w:i/>
                <w:iCs/>
                <w:sz w:val="24"/>
                <w:szCs w:val="24"/>
              </w:rPr>
              <w:t>Projekti tegevuste kavandamisel on kirjeldatud seoseid horisontaalsete põhimõtetega.</w:t>
            </w:r>
            <w:r>
              <w:rPr>
                <w:rFonts w:ascii="Times New Roman" w:hAnsi="Times New Roman" w:cs="Times New Roman"/>
                <w:bCs/>
                <w:i/>
                <w:iCs/>
                <w:sz w:val="24"/>
                <w:szCs w:val="24"/>
              </w:rPr>
              <w:t xml:space="preserve">  </w:t>
            </w:r>
            <w:r w:rsidRPr="00ED70B3">
              <w:rPr>
                <w:rFonts w:ascii="Times New Roman" w:hAnsi="Times New Roman" w:cs="Times New Roman"/>
                <w:bCs/>
                <w:i/>
                <w:iCs/>
                <w:sz w:val="24"/>
                <w:szCs w:val="24"/>
              </w:rPr>
              <w:t>Soolise võrdõiguslikkuse ja ligipääsetavuse järgimise põhimõtteid on selgitatud. Samas on kirjeldus kohati vastuoluline - tagatakse sooline võrdõiguslikkus, samas pööratakse tähelepanu palgalõhe vähenemisele ja naiste suurema tööhõive soodustamisele.</w:t>
            </w:r>
          </w:p>
          <w:p w14:paraId="7061653E" w14:textId="0D679DE0" w:rsidR="00ED70B3" w:rsidRPr="00ED70B3" w:rsidRDefault="00ED70B3" w:rsidP="00ED70B3">
            <w:pPr>
              <w:ind w:left="708"/>
              <w:jc w:val="both"/>
              <w:rPr>
                <w:rFonts w:ascii="Times New Roman" w:hAnsi="Times New Roman" w:cs="Times New Roman"/>
                <w:bCs/>
                <w:i/>
                <w:iCs/>
                <w:sz w:val="24"/>
                <w:szCs w:val="24"/>
              </w:rPr>
            </w:pPr>
            <w:r w:rsidRPr="00ED70B3">
              <w:rPr>
                <w:rFonts w:ascii="Times New Roman" w:hAnsi="Times New Roman" w:cs="Times New Roman"/>
                <w:bCs/>
                <w:i/>
                <w:iCs/>
                <w:sz w:val="24"/>
                <w:szCs w:val="24"/>
              </w:rPr>
              <w:t>Juurdepääsu teenustele ja füüsilisele keskkonnale on kirjeldatud, välja toodud piirangud.</w:t>
            </w:r>
            <w:r>
              <w:rPr>
                <w:rFonts w:ascii="Times New Roman" w:hAnsi="Times New Roman" w:cs="Times New Roman"/>
                <w:bCs/>
                <w:i/>
                <w:iCs/>
                <w:sz w:val="24"/>
                <w:szCs w:val="24"/>
              </w:rPr>
              <w:t xml:space="preserve"> P</w:t>
            </w:r>
            <w:r w:rsidRPr="00ED70B3">
              <w:rPr>
                <w:rFonts w:ascii="Times New Roman" w:hAnsi="Times New Roman" w:cs="Times New Roman"/>
                <w:bCs/>
                <w:i/>
                <w:iCs/>
                <w:sz w:val="24"/>
                <w:szCs w:val="24"/>
              </w:rPr>
              <w:t>rojektitegevuste mõju keskkonnale ja seosed kliima eesmärkidega on hinnatud.</w:t>
            </w:r>
            <w:r w:rsidRPr="00ED70B3">
              <w:rPr>
                <w:rFonts w:ascii="Times New Roman" w:hAnsi="Times New Roman" w:cs="Times New Roman"/>
                <w:bCs/>
                <w:i/>
                <w:iCs/>
                <w:sz w:val="24"/>
                <w:szCs w:val="24"/>
              </w:rPr>
              <w:tab/>
            </w:r>
            <w:r w:rsidRPr="00ED70B3">
              <w:rPr>
                <w:rFonts w:ascii="Times New Roman" w:hAnsi="Times New Roman" w:cs="Times New Roman"/>
                <w:bCs/>
                <w:i/>
                <w:iCs/>
                <w:sz w:val="24"/>
                <w:szCs w:val="24"/>
              </w:rPr>
              <w:tab/>
            </w:r>
            <w:r w:rsidRPr="00ED70B3">
              <w:rPr>
                <w:rFonts w:ascii="Times New Roman" w:hAnsi="Times New Roman" w:cs="Times New Roman"/>
                <w:bCs/>
                <w:i/>
                <w:iCs/>
                <w:sz w:val="24"/>
                <w:szCs w:val="24"/>
              </w:rPr>
              <w:tab/>
            </w:r>
            <w:r w:rsidRPr="00ED70B3">
              <w:rPr>
                <w:rFonts w:ascii="Times New Roman" w:hAnsi="Times New Roman" w:cs="Times New Roman"/>
                <w:bCs/>
                <w:i/>
                <w:iCs/>
                <w:sz w:val="24"/>
                <w:szCs w:val="24"/>
              </w:rPr>
              <w:tab/>
            </w:r>
          </w:p>
          <w:p w14:paraId="4FB3CF7B" w14:textId="4A78CB34" w:rsidR="00D77AFB" w:rsidRPr="00AE3359" w:rsidRDefault="00F84FAB" w:rsidP="009D2AD2">
            <w:pPr>
              <w:jc w:val="both"/>
              <w:rPr>
                <w:rFonts w:ascii="Times New Roman" w:hAnsi="Times New Roman" w:cs="Times New Roman"/>
                <w:bCs/>
                <w:sz w:val="24"/>
                <w:szCs w:val="24"/>
              </w:rPr>
            </w:pPr>
            <w:r w:rsidRPr="003146D3">
              <w:rPr>
                <w:rFonts w:ascii="Times New Roman" w:hAnsi="Times New Roman" w:cs="Times New Roman"/>
                <w:bCs/>
                <w:sz w:val="24"/>
                <w:szCs w:val="24"/>
              </w:rPr>
              <w:t>Kõik hindajad on otsuse</w:t>
            </w:r>
            <w:r>
              <w:rPr>
                <w:rFonts w:ascii="Times New Roman" w:hAnsi="Times New Roman" w:cs="Times New Roman"/>
                <w:bCs/>
                <w:sz w:val="24"/>
                <w:szCs w:val="24"/>
              </w:rPr>
              <w:t>ga nõus.</w:t>
            </w:r>
          </w:p>
        </w:tc>
      </w:tr>
    </w:tbl>
    <w:p w14:paraId="02CD280D" w14:textId="77777777" w:rsidR="00EC084B" w:rsidRDefault="00EC084B" w:rsidP="00EC084B">
      <w:pPr>
        <w:pStyle w:val="Jalus"/>
        <w:tabs>
          <w:tab w:val="clear" w:pos="4536"/>
          <w:tab w:val="clear" w:pos="9072"/>
          <w:tab w:val="center" w:pos="4320"/>
          <w:tab w:val="right" w:pos="8640"/>
        </w:tabs>
        <w:ind w:left="720"/>
        <w:jc w:val="both"/>
        <w:rPr>
          <w:rFonts w:ascii="Times New Roman" w:hAnsi="Times New Roman" w:cs="Times New Roman"/>
          <w:b/>
          <w:bCs/>
          <w:sz w:val="24"/>
          <w:szCs w:val="24"/>
        </w:rPr>
      </w:pPr>
    </w:p>
    <w:p w14:paraId="6C61C2E2" w14:textId="77777777" w:rsidR="0080339E" w:rsidRDefault="0080339E" w:rsidP="0080339E">
      <w:pPr>
        <w:pStyle w:val="Pealkiri"/>
        <w:ind w:left="643"/>
        <w:jc w:val="left"/>
      </w:pPr>
      <w:bookmarkStart w:id="4" w:name="kaevandusmuuseum"/>
    </w:p>
    <w:p w14:paraId="2219290A" w14:textId="7F2FA39A" w:rsidR="001B4F7B" w:rsidRPr="00D77AFB" w:rsidRDefault="00BC6F4C" w:rsidP="00966539">
      <w:pPr>
        <w:pStyle w:val="Pealkiri"/>
        <w:numPr>
          <w:ilvl w:val="0"/>
          <w:numId w:val="2"/>
        </w:numPr>
        <w:jc w:val="left"/>
      </w:pPr>
      <w:bookmarkStart w:id="5" w:name="kunstiakadeemia"/>
      <w:bookmarkEnd w:id="4"/>
      <w:r w:rsidRPr="00BC6F4C">
        <w:t>Eesti Kunstiakadeemia Sihtasutus</w:t>
      </w:r>
      <w:bookmarkEnd w:id="5"/>
      <w:r w:rsidRPr="00BC6F4C">
        <w:tab/>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1B4F7B" w:rsidRPr="00C02238" w14:paraId="646460F6" w14:textId="77777777" w:rsidTr="009D2AD2">
        <w:trPr>
          <w:trHeight w:val="418"/>
        </w:trPr>
        <w:tc>
          <w:tcPr>
            <w:tcW w:w="2948" w:type="dxa"/>
            <w:tcBorders>
              <w:top w:val="single" w:sz="4" w:space="0" w:color="auto"/>
              <w:left w:val="single" w:sz="4" w:space="0" w:color="auto"/>
              <w:bottom w:val="single" w:sz="4" w:space="0" w:color="auto"/>
              <w:right w:val="single" w:sz="4" w:space="0" w:color="auto"/>
            </w:tcBorders>
            <w:hideMark/>
          </w:tcPr>
          <w:p w14:paraId="3A482F56" w14:textId="77777777" w:rsidR="001B4F7B" w:rsidRPr="00C02238" w:rsidRDefault="001B4F7B" w:rsidP="009D2AD2">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7E4CD3C0" w14:textId="384F7918" w:rsidR="001B4F7B" w:rsidRPr="00C02238" w:rsidRDefault="00BC6F4C" w:rsidP="00970A99">
            <w:pPr>
              <w:pStyle w:val="Vahedeta"/>
            </w:pPr>
            <w:r w:rsidRPr="00BC6F4C">
              <w:t xml:space="preserve">Narva </w:t>
            </w:r>
            <w:proofErr w:type="spellStart"/>
            <w:r w:rsidRPr="00BC6F4C">
              <w:t>Kunstiresidentuuri</w:t>
            </w:r>
            <w:proofErr w:type="spellEnd"/>
            <w:r w:rsidRPr="00BC6F4C">
              <w:t xml:space="preserve"> </w:t>
            </w:r>
            <w:proofErr w:type="spellStart"/>
            <w:r w:rsidRPr="00BC6F4C">
              <w:t>renoveerimine</w:t>
            </w:r>
            <w:proofErr w:type="spellEnd"/>
            <w:r w:rsidRPr="00BC6F4C">
              <w:t xml:space="preserve"> </w:t>
            </w:r>
            <w:proofErr w:type="spellStart"/>
            <w:r w:rsidRPr="00BC6F4C">
              <w:t>endises</w:t>
            </w:r>
            <w:proofErr w:type="spellEnd"/>
            <w:r w:rsidRPr="00BC6F4C">
              <w:t xml:space="preserve"> </w:t>
            </w:r>
            <w:proofErr w:type="spellStart"/>
            <w:r w:rsidRPr="00BC6F4C">
              <w:t>Kreenholmi</w:t>
            </w:r>
            <w:proofErr w:type="spellEnd"/>
            <w:r w:rsidRPr="00BC6F4C">
              <w:t xml:space="preserve"> </w:t>
            </w:r>
            <w:proofErr w:type="spellStart"/>
            <w:r w:rsidRPr="00BC6F4C">
              <w:t>tehase</w:t>
            </w:r>
            <w:proofErr w:type="spellEnd"/>
            <w:r w:rsidRPr="00BC6F4C">
              <w:t xml:space="preserve"> </w:t>
            </w:r>
            <w:proofErr w:type="spellStart"/>
            <w:r w:rsidRPr="00BC6F4C">
              <w:t>direktori</w:t>
            </w:r>
            <w:proofErr w:type="spellEnd"/>
            <w:r w:rsidRPr="00BC6F4C">
              <w:t xml:space="preserve"> </w:t>
            </w:r>
            <w:proofErr w:type="spellStart"/>
            <w:r w:rsidRPr="00BC6F4C">
              <w:t>eluhoones</w:t>
            </w:r>
            <w:proofErr w:type="spellEnd"/>
          </w:p>
        </w:tc>
      </w:tr>
      <w:tr w:rsidR="001B4F7B" w:rsidRPr="00C02238" w14:paraId="5CF245F6" w14:textId="77777777" w:rsidTr="009D2AD2">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79E8B314" w14:textId="77777777" w:rsidR="001B4F7B" w:rsidRPr="00C02238" w:rsidRDefault="001B4F7B" w:rsidP="009D2AD2">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6F2AEDD0" w14:textId="095E9D50" w:rsidR="001B4F7B" w:rsidRPr="00C02238" w:rsidRDefault="00BC6F4C" w:rsidP="009D2AD2">
            <w:pPr>
              <w:jc w:val="both"/>
              <w:rPr>
                <w:rFonts w:ascii="Times New Roman" w:hAnsi="Times New Roman" w:cs="Times New Roman"/>
                <w:b/>
                <w:sz w:val="24"/>
                <w:szCs w:val="24"/>
              </w:rPr>
            </w:pPr>
            <w:r w:rsidRPr="00BC6F4C">
              <w:rPr>
                <w:rFonts w:ascii="Times New Roman" w:hAnsi="Times New Roman" w:cs="Times New Roman"/>
                <w:b/>
                <w:sz w:val="24"/>
                <w:szCs w:val="24"/>
              </w:rPr>
              <w:t>353</w:t>
            </w:r>
            <w:r>
              <w:rPr>
                <w:rFonts w:ascii="Times New Roman" w:hAnsi="Times New Roman" w:cs="Times New Roman"/>
                <w:b/>
                <w:sz w:val="24"/>
                <w:szCs w:val="24"/>
              </w:rPr>
              <w:t xml:space="preserve"> </w:t>
            </w:r>
            <w:r w:rsidRPr="00BC6F4C">
              <w:rPr>
                <w:rFonts w:ascii="Times New Roman" w:hAnsi="Times New Roman" w:cs="Times New Roman"/>
                <w:b/>
                <w:sz w:val="24"/>
                <w:szCs w:val="24"/>
              </w:rPr>
              <w:t>644,2</w:t>
            </w:r>
          </w:p>
        </w:tc>
      </w:tr>
      <w:tr w:rsidR="001B4F7B" w:rsidRPr="00C02238" w14:paraId="6D392090" w14:textId="77777777" w:rsidTr="009D2AD2">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5572E2E1" w14:textId="77777777" w:rsidR="001B4F7B" w:rsidRPr="00C02238" w:rsidRDefault="001B4F7B" w:rsidP="009D2AD2">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3376BCE3" w14:textId="43369273" w:rsidR="001B4F7B" w:rsidRPr="00C02238" w:rsidRDefault="00BC6F4C" w:rsidP="009D2AD2">
            <w:pPr>
              <w:jc w:val="both"/>
              <w:rPr>
                <w:rFonts w:ascii="Times New Roman" w:hAnsi="Times New Roman" w:cs="Times New Roman"/>
                <w:b/>
                <w:bCs/>
                <w:sz w:val="24"/>
                <w:szCs w:val="24"/>
              </w:rPr>
            </w:pPr>
            <w:r w:rsidRPr="00BC6F4C">
              <w:rPr>
                <w:rFonts w:ascii="Times New Roman" w:hAnsi="Times New Roman" w:cs="Times New Roman"/>
                <w:sz w:val="24"/>
                <w:szCs w:val="24"/>
              </w:rPr>
              <w:t>2021-2027.6.01.24-0534</w:t>
            </w:r>
          </w:p>
        </w:tc>
      </w:tr>
      <w:tr w:rsidR="001B4F7B" w:rsidRPr="00C02238" w14:paraId="2B0C5D85" w14:textId="77777777" w:rsidTr="009D2AD2">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5745DF62" w14:textId="77777777" w:rsidR="005128D3" w:rsidRDefault="001B4F7B" w:rsidP="00C7279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Rahuldada </w:t>
            </w:r>
            <w:r w:rsidR="00BC6F4C" w:rsidRPr="00BC6F4C">
              <w:rPr>
                <w:rFonts w:ascii="Times New Roman" w:hAnsi="Times New Roman" w:cs="Times New Roman"/>
                <w:sz w:val="24"/>
                <w:szCs w:val="24"/>
              </w:rPr>
              <w:t>Eesti Kunstiakadeemia Sihtasutus</w:t>
            </w:r>
            <w:r w:rsidR="00BC6F4C">
              <w:rPr>
                <w:rFonts w:ascii="Times New Roman" w:hAnsi="Times New Roman" w:cs="Times New Roman"/>
                <w:sz w:val="24"/>
                <w:szCs w:val="24"/>
              </w:rPr>
              <w:t xml:space="preserve"> </w:t>
            </w:r>
            <w:r w:rsidRPr="00C02238">
              <w:rPr>
                <w:rFonts w:ascii="Times New Roman" w:hAnsi="Times New Roman" w:cs="Times New Roman"/>
                <w:sz w:val="24"/>
                <w:szCs w:val="24"/>
              </w:rPr>
              <w:t xml:space="preserve">taotlus </w:t>
            </w:r>
            <w:r w:rsidR="00BC6F4C" w:rsidRPr="00BC6F4C">
              <w:rPr>
                <w:rFonts w:ascii="Times New Roman" w:hAnsi="Times New Roman" w:cs="Times New Roman"/>
                <w:sz w:val="24"/>
                <w:szCs w:val="24"/>
              </w:rPr>
              <w:t xml:space="preserve">2021-2027.6.01.24-0534 </w:t>
            </w:r>
            <w:r w:rsidRPr="00C02238">
              <w:rPr>
                <w:rFonts w:ascii="Times New Roman" w:hAnsi="Times New Roman" w:cs="Times New Roman"/>
                <w:sz w:val="24"/>
                <w:szCs w:val="24"/>
              </w:rPr>
              <w:t>„</w:t>
            </w:r>
            <w:r w:rsidR="00BC6F4C" w:rsidRPr="00BC6F4C">
              <w:rPr>
                <w:rFonts w:ascii="Times New Roman" w:hAnsi="Times New Roman" w:cs="Times New Roman"/>
                <w:sz w:val="24"/>
                <w:szCs w:val="24"/>
              </w:rPr>
              <w:t>Narva Kunstiresidentuuri renoveerimine endises Kreenholmi tehase direktori eluhoones</w:t>
            </w:r>
            <w:r w:rsidRPr="00C02238">
              <w:rPr>
                <w:rFonts w:ascii="Times New Roman" w:hAnsi="Times New Roman" w:cs="Times New Roman"/>
                <w:sz w:val="24"/>
                <w:szCs w:val="24"/>
              </w:rPr>
              <w:t>“</w:t>
            </w:r>
            <w:r w:rsidR="00D36EA3">
              <w:rPr>
                <w:rFonts w:ascii="Times New Roman" w:hAnsi="Times New Roman" w:cs="Times New Roman"/>
                <w:sz w:val="24"/>
                <w:szCs w:val="24"/>
              </w:rPr>
              <w:t>.</w:t>
            </w:r>
          </w:p>
          <w:p w14:paraId="31656244" w14:textId="77777777" w:rsidR="00C7279C" w:rsidRDefault="00C7279C" w:rsidP="00C7279C">
            <w:pPr>
              <w:spacing w:after="0"/>
              <w:jc w:val="both"/>
              <w:rPr>
                <w:rFonts w:ascii="Times New Roman" w:hAnsi="Times New Roman" w:cs="Times New Roman"/>
                <w:sz w:val="24"/>
                <w:szCs w:val="24"/>
              </w:rPr>
            </w:pPr>
          </w:p>
          <w:p w14:paraId="2E978792" w14:textId="2ADB0BBB" w:rsidR="005128D3" w:rsidRDefault="003C3516" w:rsidP="00C7279C">
            <w:pPr>
              <w:spacing w:after="0"/>
              <w:jc w:val="both"/>
              <w:rPr>
                <w:rFonts w:ascii="Times New Roman" w:hAnsi="Times New Roman" w:cs="Times New Roman"/>
                <w:sz w:val="24"/>
                <w:szCs w:val="24"/>
              </w:rPr>
            </w:pPr>
            <w:r>
              <w:rPr>
                <w:rFonts w:ascii="Times New Roman" w:hAnsi="Times New Roman" w:cs="Times New Roman"/>
                <w:sz w:val="24"/>
                <w:szCs w:val="24"/>
              </w:rPr>
              <w:t>…</w:t>
            </w:r>
          </w:p>
          <w:p w14:paraId="2D41A664" w14:textId="77777777" w:rsidR="00C7279C" w:rsidRDefault="00C7279C" w:rsidP="00C7279C">
            <w:pPr>
              <w:spacing w:after="0"/>
              <w:jc w:val="both"/>
              <w:rPr>
                <w:rFonts w:ascii="Times New Roman" w:hAnsi="Times New Roman" w:cs="Times New Roman"/>
                <w:sz w:val="24"/>
                <w:szCs w:val="24"/>
              </w:rPr>
            </w:pPr>
          </w:p>
          <w:p w14:paraId="43A314D2" w14:textId="36BA89B5" w:rsidR="001B4F7B" w:rsidRDefault="00D36EA3" w:rsidP="00C7279C">
            <w:pPr>
              <w:spacing w:after="0"/>
              <w:jc w:val="both"/>
              <w:rPr>
                <w:rFonts w:ascii="Times New Roman" w:hAnsi="Times New Roman" w:cs="Times New Roman"/>
                <w:sz w:val="24"/>
                <w:szCs w:val="24"/>
              </w:rPr>
            </w:pPr>
            <w:r>
              <w:rPr>
                <w:rFonts w:ascii="Times New Roman" w:hAnsi="Times New Roman" w:cs="Times New Roman"/>
                <w:sz w:val="24"/>
                <w:szCs w:val="24"/>
              </w:rPr>
              <w:t>Taotlus</w:t>
            </w:r>
            <w:r w:rsidR="001B4F7B" w:rsidRPr="00C02238">
              <w:rPr>
                <w:rFonts w:ascii="Times New Roman" w:hAnsi="Times New Roman" w:cs="Times New Roman"/>
                <w:sz w:val="24"/>
                <w:szCs w:val="24"/>
              </w:rPr>
              <w:t xml:space="preserve"> sai </w:t>
            </w:r>
            <w:r w:rsidR="001B4F7B" w:rsidRPr="00C02238">
              <w:rPr>
                <w:rFonts w:ascii="Times New Roman" w:hAnsi="Times New Roman" w:cs="Times New Roman"/>
                <w:b/>
                <w:bCs/>
                <w:sz w:val="24"/>
                <w:szCs w:val="24"/>
              </w:rPr>
              <w:t xml:space="preserve">koondhindeks </w:t>
            </w:r>
            <w:r w:rsidR="008E738D">
              <w:rPr>
                <w:rFonts w:ascii="Times New Roman" w:hAnsi="Times New Roman" w:cs="Times New Roman"/>
                <w:b/>
                <w:bCs/>
                <w:sz w:val="24"/>
                <w:szCs w:val="24"/>
              </w:rPr>
              <w:t>2</w:t>
            </w:r>
            <w:r w:rsidR="001B4F7B">
              <w:rPr>
                <w:rFonts w:ascii="Times New Roman" w:hAnsi="Times New Roman" w:cs="Times New Roman"/>
                <w:b/>
                <w:bCs/>
                <w:sz w:val="24"/>
                <w:szCs w:val="24"/>
              </w:rPr>
              <w:t>,</w:t>
            </w:r>
            <w:r w:rsidR="008E738D">
              <w:rPr>
                <w:rFonts w:ascii="Times New Roman" w:hAnsi="Times New Roman" w:cs="Times New Roman"/>
                <w:b/>
                <w:bCs/>
                <w:sz w:val="24"/>
                <w:szCs w:val="24"/>
              </w:rPr>
              <w:t>97</w:t>
            </w:r>
            <w:r w:rsidR="001B4F7B">
              <w:rPr>
                <w:rFonts w:ascii="Times New Roman" w:hAnsi="Times New Roman" w:cs="Times New Roman"/>
                <w:b/>
                <w:bCs/>
                <w:sz w:val="24"/>
                <w:szCs w:val="24"/>
              </w:rPr>
              <w:t xml:space="preserve"> </w:t>
            </w:r>
            <w:r w:rsidR="001B4F7B">
              <w:rPr>
                <w:rFonts w:ascii="Times New Roman" w:hAnsi="Times New Roman" w:cs="Times New Roman"/>
                <w:sz w:val="24"/>
                <w:szCs w:val="24"/>
              </w:rPr>
              <w:t>järgmiselt:</w:t>
            </w:r>
          </w:p>
          <w:p w14:paraId="1B35B999" w14:textId="77777777" w:rsidR="00C7279C" w:rsidRPr="00C02238" w:rsidRDefault="00C7279C" w:rsidP="00C7279C">
            <w:pPr>
              <w:spacing w:after="0"/>
              <w:jc w:val="both"/>
              <w:rPr>
                <w:rFonts w:ascii="Times New Roman" w:hAnsi="Times New Roman" w:cs="Times New Roman"/>
                <w:sz w:val="24"/>
                <w:szCs w:val="24"/>
              </w:rPr>
            </w:pPr>
          </w:p>
          <w:p w14:paraId="62629454" w14:textId="08C74EC4" w:rsidR="001B4F7B" w:rsidRPr="00461719" w:rsidRDefault="001B4F7B" w:rsidP="00C7279C">
            <w:pPr>
              <w:pStyle w:val="Normaallaadveeb"/>
              <w:ind w:left="720"/>
              <w:jc w:val="both"/>
              <w:rPr>
                <w:bCs/>
                <w:lang w:val="et-EE"/>
              </w:rPr>
            </w:pPr>
            <w:r w:rsidRPr="00210AE5">
              <w:rPr>
                <w:bCs/>
                <w:u w:val="single"/>
                <w:lang w:val="et-EE"/>
              </w:rPr>
              <w:t>Valikukriteeriumi 1</w:t>
            </w:r>
            <w:r w:rsidRPr="009A1C9A">
              <w:rPr>
                <w:bCs/>
                <w:lang w:val="et-EE"/>
              </w:rPr>
              <w:t xml:space="preserve"> - Projekti kooskõla valdkondlike arengukavadega, projekti mõju rakenduskava erieesmärgi ja meetme eesmärkide saavutamisele (osakaal </w:t>
            </w:r>
            <w:r w:rsidRPr="00461719">
              <w:rPr>
                <w:bCs/>
                <w:lang w:val="et-EE"/>
              </w:rPr>
              <w:t xml:space="preserve">koondhindest 40%): keskmine hinne kokku </w:t>
            </w:r>
            <w:r w:rsidR="008E738D" w:rsidRPr="00461719">
              <w:rPr>
                <w:bCs/>
                <w:lang w:val="et-EE"/>
              </w:rPr>
              <w:t>2,33</w:t>
            </w:r>
          </w:p>
          <w:p w14:paraId="1CA7B669" w14:textId="3555C640" w:rsidR="00461719" w:rsidRPr="00944C28" w:rsidRDefault="00461719" w:rsidP="00C7279C">
            <w:pPr>
              <w:pStyle w:val="Normaallaadveeb"/>
              <w:ind w:left="720"/>
              <w:jc w:val="both"/>
              <w:rPr>
                <w:bCs/>
                <w:i/>
                <w:iCs/>
                <w:lang w:val="et-EE"/>
              </w:rPr>
            </w:pPr>
            <w:r w:rsidRPr="00944C28">
              <w:rPr>
                <w:bCs/>
                <w:i/>
                <w:iCs/>
                <w:lang w:val="et-EE"/>
              </w:rPr>
              <w:t>Projekt vastab meetme tingimustele. Projekti eesmärkide saavutamiseks on või plaanitakse kaasata vajalikud partnerid. Nende rolli projekti elluviimises on kirjeldatud üldiselt, kuid on arusaadav.</w:t>
            </w:r>
          </w:p>
          <w:p w14:paraId="54B7B967" w14:textId="1735FB7C" w:rsidR="00461719" w:rsidRPr="00944C28" w:rsidRDefault="00461719" w:rsidP="00C7279C">
            <w:pPr>
              <w:pStyle w:val="Normaallaadveeb"/>
              <w:ind w:left="720"/>
              <w:jc w:val="both"/>
              <w:rPr>
                <w:bCs/>
                <w:i/>
                <w:iCs/>
                <w:lang w:val="et-EE"/>
              </w:rPr>
            </w:pPr>
            <w:r w:rsidRPr="00944C28">
              <w:rPr>
                <w:bCs/>
                <w:i/>
                <w:iCs/>
                <w:lang w:val="et-EE"/>
              </w:rPr>
              <w:t>Teenused on üsna laia potentsiaalse kasutajaskonnaga ja kättesaadavus ei ole huvigruppidele oluliselt piiratud. Projektis on hõlmatud ja selgelt kirjeldatud projekti panus rohkem kui ühes mõjuvaldkonnas (sotsiaalne, tööhõive,  keskkond-kaudne). Projekt panustab õiglase ülemineku territoriaalse kava tegevussuuna „Keskkond ja sotsiaalne kaasatus“ eesmär</w:t>
            </w:r>
            <w:r w:rsidR="00944C28" w:rsidRPr="00944C28">
              <w:rPr>
                <w:bCs/>
                <w:i/>
                <w:iCs/>
                <w:lang w:val="et-EE"/>
              </w:rPr>
              <w:t>g</w:t>
            </w:r>
            <w:r w:rsidRPr="00944C28">
              <w:rPr>
                <w:bCs/>
                <w:i/>
                <w:iCs/>
                <w:lang w:val="et-EE"/>
              </w:rPr>
              <w:t>i saavutamisse ning panus on kirjeldatud.</w:t>
            </w:r>
            <w:r w:rsidR="00944C28" w:rsidRPr="00944C28">
              <w:rPr>
                <w:bCs/>
                <w:i/>
                <w:iCs/>
                <w:lang w:val="et-EE"/>
              </w:rPr>
              <w:t xml:space="preserve"> </w:t>
            </w:r>
          </w:p>
          <w:p w14:paraId="25FCF2CD" w14:textId="77777777" w:rsidR="008E738D" w:rsidRPr="009A1C9A" w:rsidRDefault="008E738D" w:rsidP="00C7279C">
            <w:pPr>
              <w:pStyle w:val="Normaallaadveeb"/>
              <w:ind w:left="720"/>
              <w:jc w:val="both"/>
              <w:rPr>
                <w:bCs/>
                <w:lang w:val="et-EE"/>
              </w:rPr>
            </w:pPr>
          </w:p>
          <w:p w14:paraId="2F17DC69" w14:textId="553CDDF7" w:rsidR="001B4F7B" w:rsidRDefault="001B4F7B" w:rsidP="00C7279C">
            <w:pPr>
              <w:pStyle w:val="Normaallaadveeb"/>
              <w:ind w:left="720"/>
              <w:jc w:val="both"/>
              <w:rPr>
                <w:bCs/>
                <w:lang w:val="et-EE"/>
              </w:rPr>
            </w:pPr>
            <w:r w:rsidRPr="00210AE5">
              <w:rPr>
                <w:bCs/>
                <w:u w:val="single"/>
                <w:lang w:val="et-EE"/>
              </w:rPr>
              <w:t>Valikukriteeriumi 2</w:t>
            </w:r>
            <w:r w:rsidRPr="009A1C9A">
              <w:rPr>
                <w:bCs/>
                <w:lang w:val="et-EE"/>
              </w:rPr>
              <w:t xml:space="preserve"> - Taotleja võimekus projekti elluviimiseks (osakaal koondhindest 20%): keskmine hinne kokku </w:t>
            </w:r>
            <w:r>
              <w:rPr>
                <w:bCs/>
                <w:lang w:val="et-EE"/>
              </w:rPr>
              <w:t>3,</w:t>
            </w:r>
            <w:r w:rsidR="008E738D">
              <w:rPr>
                <w:bCs/>
                <w:lang w:val="et-EE"/>
              </w:rPr>
              <w:t>00</w:t>
            </w:r>
          </w:p>
          <w:p w14:paraId="7E4436D1" w14:textId="1FDFB3CE" w:rsidR="00631CCB" w:rsidRPr="00631CCB" w:rsidRDefault="00631CCB" w:rsidP="00C7279C">
            <w:pPr>
              <w:pStyle w:val="Normaallaadveeb"/>
              <w:ind w:left="720"/>
              <w:jc w:val="both"/>
              <w:rPr>
                <w:bCs/>
                <w:i/>
                <w:iCs/>
                <w:lang w:val="et-EE"/>
              </w:rPr>
            </w:pPr>
            <w:r w:rsidRPr="00631CCB">
              <w:rPr>
                <w:bCs/>
                <w:i/>
                <w:iCs/>
                <w:lang w:val="et-EE"/>
              </w:rPr>
              <w:t>Taotleja senine kogemus on kaudselt seotud käesoleva projekti elluviimisega, kuivõrd ei ole otseselt sarnaseid kogemusi välja toodud. Projekti meeskond on komplekteeritud ning projekti elluviimiseks vajalikud kompetentsid on olemas, projektimeeskonna rollid ja vastutus ei ole selgitatud, kuid on arusaadav.</w:t>
            </w:r>
            <w:r>
              <w:rPr>
                <w:bCs/>
                <w:i/>
                <w:iCs/>
                <w:lang w:val="et-EE"/>
              </w:rPr>
              <w:t xml:space="preserve"> </w:t>
            </w:r>
          </w:p>
          <w:p w14:paraId="55F528A1" w14:textId="2EE746C4" w:rsidR="00631CCB" w:rsidRPr="00631CCB" w:rsidRDefault="00631CCB" w:rsidP="00C7279C">
            <w:pPr>
              <w:pStyle w:val="Normaallaadveeb"/>
              <w:ind w:left="720"/>
              <w:jc w:val="both"/>
              <w:rPr>
                <w:bCs/>
                <w:i/>
                <w:iCs/>
                <w:lang w:val="et-EE"/>
              </w:rPr>
            </w:pPr>
            <w:r w:rsidRPr="00631CCB">
              <w:rPr>
                <w:bCs/>
                <w:i/>
                <w:iCs/>
                <w:lang w:val="et-EE"/>
              </w:rPr>
              <w:t xml:space="preserve"> Taotleja finantsvõimekus on üldjoontes rahuldav, et kindlustada projekti elluviimiseks vajalik finantseerimine. Toetutakse tegevustulule ning laenule, milleks on võimalusi selgitatud.</w:t>
            </w:r>
            <w:r>
              <w:rPr>
                <w:bCs/>
                <w:i/>
                <w:iCs/>
                <w:lang w:val="et-EE"/>
              </w:rPr>
              <w:t xml:space="preserve"> </w:t>
            </w:r>
          </w:p>
          <w:p w14:paraId="39249B21" w14:textId="6CC7D947" w:rsidR="00631CCB" w:rsidRPr="00631CCB" w:rsidRDefault="00631CCB" w:rsidP="00C7279C">
            <w:pPr>
              <w:pStyle w:val="Normaallaadveeb"/>
              <w:ind w:left="720"/>
              <w:jc w:val="both"/>
              <w:rPr>
                <w:bCs/>
                <w:i/>
                <w:iCs/>
                <w:lang w:val="et-EE"/>
              </w:rPr>
            </w:pPr>
            <w:r w:rsidRPr="00631CCB">
              <w:rPr>
                <w:bCs/>
                <w:i/>
                <w:iCs/>
                <w:lang w:val="et-EE"/>
              </w:rPr>
              <w:t xml:space="preserve"> Projekti teostamise riske on hinnatud ning loetletud riske saab maandada. Kaalumata on oht klientide vähese huvi ilmnemisel.</w:t>
            </w:r>
            <w:r>
              <w:rPr>
                <w:bCs/>
                <w:i/>
                <w:iCs/>
                <w:lang w:val="et-EE"/>
              </w:rPr>
              <w:t xml:space="preserve"> Hoone on taotlejale antud rendile. Hindamata on risk, </w:t>
            </w:r>
            <w:r w:rsidRPr="00631CCB">
              <w:rPr>
                <w:bCs/>
                <w:i/>
                <w:iCs/>
                <w:lang w:val="et-EE"/>
              </w:rPr>
              <w:t xml:space="preserve">kui </w:t>
            </w:r>
            <w:r>
              <w:rPr>
                <w:bCs/>
                <w:i/>
                <w:iCs/>
                <w:lang w:val="et-EE"/>
              </w:rPr>
              <w:t>omanik lõpetaks</w:t>
            </w:r>
            <w:r w:rsidRPr="00631CCB">
              <w:rPr>
                <w:bCs/>
                <w:i/>
                <w:iCs/>
                <w:lang w:val="et-EE"/>
              </w:rPr>
              <w:t xml:space="preserve"> rendileping</w:t>
            </w:r>
            <w:r>
              <w:rPr>
                <w:bCs/>
                <w:i/>
                <w:iCs/>
                <w:lang w:val="et-EE"/>
              </w:rPr>
              <w:t>u</w:t>
            </w:r>
            <w:r w:rsidRPr="00631CCB">
              <w:rPr>
                <w:bCs/>
                <w:i/>
                <w:iCs/>
                <w:lang w:val="et-EE"/>
              </w:rPr>
              <w:t>.</w:t>
            </w:r>
          </w:p>
          <w:p w14:paraId="1D6DCEA4" w14:textId="09B1E796" w:rsidR="00631CCB" w:rsidRPr="00631CCB" w:rsidRDefault="00631CCB" w:rsidP="00C7279C">
            <w:pPr>
              <w:pStyle w:val="Normaallaadveeb"/>
              <w:ind w:left="720"/>
              <w:jc w:val="both"/>
              <w:rPr>
                <w:bCs/>
                <w:i/>
                <w:iCs/>
                <w:lang w:val="et-EE"/>
              </w:rPr>
            </w:pPr>
            <w:r w:rsidRPr="00631CCB">
              <w:rPr>
                <w:bCs/>
                <w:i/>
                <w:iCs/>
                <w:lang w:val="et-EE"/>
              </w:rPr>
              <w:t>Taotleja võimekus projekti tulemuste jätkusuutlikkuse tagamiseks (sh projektijärgsete tegevus- või halduskulude katmisel) on selge ja  tõenäoliselt piisav.</w:t>
            </w:r>
          </w:p>
          <w:p w14:paraId="73DAF497" w14:textId="77777777" w:rsidR="008E738D" w:rsidRPr="009A1C9A" w:rsidRDefault="008E738D" w:rsidP="00C7279C">
            <w:pPr>
              <w:pStyle w:val="Normaallaadveeb"/>
              <w:ind w:left="720"/>
              <w:jc w:val="both"/>
              <w:rPr>
                <w:bCs/>
                <w:lang w:val="et-EE"/>
              </w:rPr>
            </w:pPr>
          </w:p>
          <w:p w14:paraId="6AC6D5A7" w14:textId="3BBCA9A5" w:rsidR="001B4F7B" w:rsidRDefault="001B4F7B" w:rsidP="00C7279C">
            <w:pPr>
              <w:pStyle w:val="Normaallaadveeb"/>
              <w:ind w:left="720"/>
              <w:jc w:val="both"/>
              <w:rPr>
                <w:bCs/>
                <w:lang w:val="et-EE"/>
              </w:rPr>
            </w:pPr>
            <w:r w:rsidRPr="00210AE5">
              <w:rPr>
                <w:bCs/>
                <w:u w:val="single"/>
                <w:lang w:val="et-EE"/>
              </w:rPr>
              <w:t>Valikukriteeriumi 3</w:t>
            </w:r>
            <w:r w:rsidRPr="009A1C9A">
              <w:rPr>
                <w:bCs/>
                <w:lang w:val="et-EE"/>
              </w:rPr>
              <w:t xml:space="preserve"> - Projekti põhjendatus ja kuluefektiivsus (osakaal koondhindest 30%): keskmine hinne kokku </w:t>
            </w:r>
            <w:r w:rsidR="008E738D">
              <w:rPr>
                <w:bCs/>
                <w:lang w:val="et-EE"/>
              </w:rPr>
              <w:t>3,67</w:t>
            </w:r>
          </w:p>
          <w:p w14:paraId="002B5423" w14:textId="19B52A48" w:rsidR="002E29E9" w:rsidRPr="002E29E9" w:rsidRDefault="002E29E9" w:rsidP="00C7279C">
            <w:pPr>
              <w:pStyle w:val="Normaallaadveeb"/>
              <w:ind w:left="720"/>
              <w:jc w:val="both"/>
              <w:rPr>
                <w:bCs/>
                <w:i/>
                <w:iCs/>
                <w:lang w:val="et-EE"/>
              </w:rPr>
            </w:pPr>
            <w:r w:rsidRPr="002E29E9">
              <w:rPr>
                <w:bCs/>
                <w:i/>
                <w:iCs/>
                <w:lang w:val="et-EE"/>
              </w:rPr>
              <w:t>Projekti eesmärgipüstitus on põhjendatud - on olemas meetmega haakuv kitsaskoht, sekkumisloogika arusaadav.</w:t>
            </w:r>
            <w:r>
              <w:rPr>
                <w:bCs/>
                <w:i/>
                <w:iCs/>
                <w:lang w:val="et-EE"/>
              </w:rPr>
              <w:t xml:space="preserve"> </w:t>
            </w:r>
            <w:r w:rsidRPr="002E29E9">
              <w:rPr>
                <w:bCs/>
                <w:i/>
                <w:iCs/>
                <w:lang w:val="et-EE"/>
              </w:rPr>
              <w:t>Tegevuste valik on enamjaolt põhjendatud lähtuvalt konkreetse projekti sihtrühma vajadustest. Võimalikke alternatiive kirjeldatud ei ole, kuid valik on hästi põhjendatud.</w:t>
            </w:r>
            <w:r>
              <w:rPr>
                <w:bCs/>
                <w:i/>
                <w:iCs/>
                <w:lang w:val="et-EE"/>
              </w:rPr>
              <w:t xml:space="preserve"> </w:t>
            </w:r>
            <w:r w:rsidRPr="002E29E9">
              <w:rPr>
                <w:bCs/>
                <w:i/>
                <w:iCs/>
                <w:lang w:val="et-EE"/>
              </w:rPr>
              <w:t>Projekti tegevuste ajakava on realistlik.</w:t>
            </w:r>
          </w:p>
          <w:p w14:paraId="148295F7" w14:textId="7DDB4493" w:rsidR="002E29E9" w:rsidRPr="002E29E9" w:rsidRDefault="002E29E9" w:rsidP="00C7279C">
            <w:pPr>
              <w:pStyle w:val="Normaallaadveeb"/>
              <w:ind w:left="720"/>
              <w:jc w:val="both"/>
              <w:rPr>
                <w:bCs/>
                <w:i/>
                <w:iCs/>
                <w:lang w:val="et-EE"/>
              </w:rPr>
            </w:pPr>
            <w:r w:rsidRPr="002E29E9">
              <w:rPr>
                <w:bCs/>
                <w:i/>
                <w:iCs/>
                <w:lang w:val="et-EE"/>
              </w:rPr>
              <w:t xml:space="preserve"> Projekti kavandatud eelarve on põhjendatud. Planeeritud kulud on põhjalikult läbi mõeldud.</w:t>
            </w:r>
            <w:r>
              <w:rPr>
                <w:bCs/>
                <w:i/>
                <w:iCs/>
                <w:lang w:val="et-EE"/>
              </w:rPr>
              <w:t xml:space="preserve"> </w:t>
            </w:r>
            <w:r w:rsidRPr="002E29E9">
              <w:rPr>
                <w:bCs/>
                <w:i/>
                <w:iCs/>
                <w:lang w:val="et-EE"/>
              </w:rPr>
              <w:t xml:space="preserve"> Projekti eelarve tegevuste elluviimiseks on üldjoontes läbipaistev, kuid vahendite soetuste puhul oleks mõistlik kaaluda võrdlevaid hinnapäringuid.</w:t>
            </w:r>
          </w:p>
          <w:p w14:paraId="4ED44D01" w14:textId="5FE2B72F" w:rsidR="008E738D" w:rsidRPr="009A1C9A" w:rsidRDefault="002E29E9" w:rsidP="00C7279C">
            <w:pPr>
              <w:pStyle w:val="Normaallaadveeb"/>
              <w:ind w:left="720"/>
              <w:jc w:val="both"/>
              <w:rPr>
                <w:bCs/>
                <w:lang w:val="et-EE"/>
              </w:rPr>
            </w:pPr>
            <w:r w:rsidRPr="002E29E9">
              <w:rPr>
                <w:bCs/>
                <w:lang w:val="et-EE"/>
              </w:rPr>
              <w:tab/>
            </w:r>
            <w:r w:rsidRPr="002E29E9">
              <w:rPr>
                <w:bCs/>
                <w:lang w:val="et-EE"/>
              </w:rPr>
              <w:tab/>
            </w:r>
            <w:r w:rsidRPr="002E29E9">
              <w:rPr>
                <w:bCs/>
                <w:lang w:val="et-EE"/>
              </w:rPr>
              <w:tab/>
            </w:r>
            <w:r w:rsidRPr="002E29E9">
              <w:rPr>
                <w:bCs/>
                <w:lang w:val="et-EE"/>
              </w:rPr>
              <w:tab/>
            </w:r>
          </w:p>
          <w:p w14:paraId="2F062E33" w14:textId="21B6A567" w:rsidR="001B4F7B" w:rsidRDefault="001B4F7B" w:rsidP="00C7279C">
            <w:pPr>
              <w:pStyle w:val="Normaallaadveeb"/>
              <w:ind w:left="720"/>
              <w:jc w:val="both"/>
              <w:rPr>
                <w:bCs/>
                <w:lang w:val="et-EE"/>
              </w:rPr>
            </w:pPr>
            <w:r w:rsidRPr="00210AE5">
              <w:rPr>
                <w:bCs/>
                <w:u w:val="single"/>
                <w:lang w:val="et-EE"/>
              </w:rPr>
              <w:t>Valikukriteeriumi 4</w:t>
            </w:r>
            <w:r w:rsidRPr="009A1C9A">
              <w:rPr>
                <w:bCs/>
                <w:lang w:val="et-EE"/>
              </w:rPr>
              <w:t xml:space="preserve"> - Projekti kooskõla Eesti pikaajalise arengustrateegia aluspõhimõtete ja sihtidega (osakaal koondhindest 10%):</w:t>
            </w:r>
            <w:r w:rsidRPr="009A1C9A">
              <w:rPr>
                <w:b/>
                <w:lang w:val="et-EE"/>
              </w:rPr>
              <w:t xml:space="preserve"> </w:t>
            </w:r>
            <w:r w:rsidRPr="009A1C9A">
              <w:rPr>
                <w:bCs/>
                <w:lang w:val="et-EE"/>
              </w:rPr>
              <w:t xml:space="preserve">keskmine hinne kokku </w:t>
            </w:r>
            <w:r w:rsidR="008E738D">
              <w:rPr>
                <w:bCs/>
                <w:lang w:val="et-EE"/>
              </w:rPr>
              <w:t>3,33</w:t>
            </w:r>
          </w:p>
          <w:p w14:paraId="25313770" w14:textId="2139C4A6" w:rsidR="002E29E9" w:rsidRPr="002E29E9" w:rsidRDefault="002E29E9" w:rsidP="00C7279C">
            <w:pPr>
              <w:pStyle w:val="Normaallaadveeb"/>
              <w:ind w:left="720"/>
              <w:jc w:val="both"/>
              <w:rPr>
                <w:bCs/>
                <w:i/>
                <w:iCs/>
                <w:lang w:val="et-EE"/>
              </w:rPr>
            </w:pPr>
            <w:r w:rsidRPr="002E29E9">
              <w:rPr>
                <w:bCs/>
                <w:i/>
                <w:iCs/>
                <w:lang w:val="et-EE"/>
              </w:rPr>
              <w:lastRenderedPageBreak/>
              <w:t>Projekti tegevuste kavandamisel on kirjeldatud seoseid horisontaalsete põhimõtetega.</w:t>
            </w:r>
            <w:r>
              <w:rPr>
                <w:bCs/>
                <w:i/>
                <w:iCs/>
                <w:lang w:val="et-EE"/>
              </w:rPr>
              <w:t xml:space="preserve"> </w:t>
            </w:r>
            <w:r w:rsidRPr="002E29E9">
              <w:rPr>
                <w:bCs/>
                <w:i/>
                <w:iCs/>
                <w:lang w:val="et-EE"/>
              </w:rPr>
              <w:t>Kirjeldatud on erinevate sotsiaalsete gruppide kaasamise võimalusi, soolise võrdõiguslikkuse ja ligipääsetavuse järgimise põhimõtteid.</w:t>
            </w:r>
          </w:p>
          <w:p w14:paraId="31B3C316" w14:textId="19B2BB5B" w:rsidR="002E29E9" w:rsidRPr="002E29E9" w:rsidRDefault="002E29E9" w:rsidP="00C7279C">
            <w:pPr>
              <w:pStyle w:val="Normaallaadveeb"/>
              <w:ind w:left="720"/>
              <w:jc w:val="both"/>
              <w:rPr>
                <w:bCs/>
                <w:i/>
                <w:iCs/>
                <w:lang w:val="et-EE"/>
              </w:rPr>
            </w:pPr>
            <w:r w:rsidRPr="002E29E9">
              <w:rPr>
                <w:bCs/>
                <w:i/>
                <w:iCs/>
                <w:lang w:val="et-EE"/>
              </w:rPr>
              <w:t xml:space="preserve"> Sihtrühmasiseste sotsiaalsete gruppide erinevaid vajadusi ning juurdepääsu teenustele ja füüsilisele keskkonnale on arvestatud osaliselt.</w:t>
            </w:r>
            <w:r>
              <w:rPr>
                <w:bCs/>
                <w:i/>
                <w:iCs/>
                <w:lang w:val="et-EE"/>
              </w:rPr>
              <w:t xml:space="preserve"> </w:t>
            </w:r>
            <w:r w:rsidRPr="002E29E9">
              <w:rPr>
                <w:bCs/>
                <w:i/>
                <w:iCs/>
                <w:lang w:val="et-EE"/>
              </w:rPr>
              <w:t>Kajastamata on erineva suhtluskeelega gruppide kaasamine.</w:t>
            </w:r>
            <w:r>
              <w:rPr>
                <w:bCs/>
                <w:i/>
                <w:iCs/>
                <w:lang w:val="et-EE"/>
              </w:rPr>
              <w:t xml:space="preserve"> </w:t>
            </w:r>
            <w:r w:rsidRPr="002E29E9">
              <w:rPr>
                <w:bCs/>
                <w:i/>
                <w:iCs/>
                <w:lang w:val="et-EE"/>
              </w:rPr>
              <w:t>Negatiivne keskkonnamõju puudub. Projekt on vähesel määral seotud keskkonna- ja kliimaeesmärkide</w:t>
            </w:r>
            <w:r>
              <w:rPr>
                <w:bCs/>
                <w:i/>
                <w:iCs/>
                <w:lang w:val="et-EE"/>
              </w:rPr>
              <w:t xml:space="preserve"> </w:t>
            </w:r>
            <w:r w:rsidRPr="002E29E9">
              <w:rPr>
                <w:bCs/>
                <w:i/>
                <w:iCs/>
                <w:lang w:val="et-EE"/>
              </w:rPr>
              <w:t>toetamisega (planeeritud haridustegevusi ei ole väga detailselt käsitletud).</w:t>
            </w:r>
          </w:p>
          <w:p w14:paraId="47691F4F" w14:textId="507068CB" w:rsidR="001B4F7B" w:rsidRPr="001B4F7B" w:rsidRDefault="002E29E9" w:rsidP="00C7279C">
            <w:pPr>
              <w:pStyle w:val="Normaallaadveeb"/>
              <w:ind w:left="720"/>
              <w:jc w:val="both"/>
              <w:rPr>
                <w:bCs/>
                <w:lang w:val="et-EE"/>
              </w:rPr>
            </w:pPr>
            <w:r w:rsidRPr="002E29E9">
              <w:rPr>
                <w:bCs/>
                <w:i/>
                <w:iCs/>
                <w:lang w:val="et-EE"/>
              </w:rPr>
              <w:t xml:space="preserve"> </w:t>
            </w:r>
          </w:p>
          <w:p w14:paraId="48561FBC" w14:textId="1C71FD39" w:rsidR="001B4F7B" w:rsidRPr="00AE3359" w:rsidRDefault="00F84FAB" w:rsidP="00C7279C">
            <w:pPr>
              <w:spacing w:after="0"/>
              <w:jc w:val="both"/>
              <w:rPr>
                <w:rFonts w:ascii="Times New Roman" w:hAnsi="Times New Roman" w:cs="Times New Roman"/>
                <w:bCs/>
                <w:sz w:val="24"/>
                <w:szCs w:val="24"/>
              </w:rPr>
            </w:pPr>
            <w:r w:rsidRPr="003146D3">
              <w:rPr>
                <w:rFonts w:ascii="Times New Roman" w:hAnsi="Times New Roman" w:cs="Times New Roman"/>
                <w:bCs/>
                <w:sz w:val="24"/>
                <w:szCs w:val="24"/>
              </w:rPr>
              <w:t>Kõik hindajad on otsuse</w:t>
            </w:r>
            <w:r>
              <w:rPr>
                <w:rFonts w:ascii="Times New Roman" w:hAnsi="Times New Roman" w:cs="Times New Roman"/>
                <w:bCs/>
                <w:sz w:val="24"/>
                <w:szCs w:val="24"/>
              </w:rPr>
              <w:t>ga nõus.</w:t>
            </w:r>
          </w:p>
        </w:tc>
      </w:tr>
    </w:tbl>
    <w:p w14:paraId="4F58EEA6" w14:textId="37044D77" w:rsidR="00343A04" w:rsidRDefault="00C02238" w:rsidP="003C3516">
      <w:pPr>
        <w:jc w:val="both"/>
        <w:rPr>
          <w:rFonts w:ascii="Times New Roman" w:hAnsi="Times New Roman" w:cs="Times New Roman"/>
          <w:i/>
          <w:sz w:val="24"/>
          <w:szCs w:val="24"/>
        </w:rPr>
      </w:pPr>
      <w:r w:rsidRPr="00C02238">
        <w:rPr>
          <w:rFonts w:ascii="Times New Roman" w:hAnsi="Times New Roman" w:cs="Times New Roman"/>
          <w:i/>
          <w:sz w:val="24"/>
          <w:szCs w:val="24"/>
        </w:rPr>
        <w:lastRenderedPageBreak/>
        <w:tab/>
      </w:r>
      <w:r w:rsidRPr="00C02238">
        <w:rPr>
          <w:rFonts w:ascii="Times New Roman" w:hAnsi="Times New Roman" w:cs="Times New Roman"/>
          <w:i/>
          <w:sz w:val="24"/>
          <w:szCs w:val="24"/>
        </w:rPr>
        <w:tab/>
      </w:r>
    </w:p>
    <w:p w14:paraId="1AF7BF42" w14:textId="68238DD0" w:rsidR="001907A2" w:rsidRPr="001318F8" w:rsidRDefault="003C3516" w:rsidP="00966539">
      <w:pPr>
        <w:pStyle w:val="Pealkiri"/>
        <w:numPr>
          <w:ilvl w:val="0"/>
          <w:numId w:val="2"/>
        </w:numPr>
        <w:jc w:val="left"/>
      </w:pPr>
      <w:bookmarkStart w:id="6" w:name="Trans"/>
      <w:bookmarkStart w:id="7" w:name="_Hlk170400588"/>
      <w:r>
        <w:t>J</w:t>
      </w:r>
      <w:r w:rsidR="00873BF6" w:rsidRPr="001318F8">
        <w:t>ALGPALLIKLUBI NARVA TRANS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1907A2" w:rsidRPr="00C02238" w14:paraId="77182064" w14:textId="77777777" w:rsidTr="00B96B33">
        <w:trPr>
          <w:trHeight w:val="418"/>
        </w:trPr>
        <w:tc>
          <w:tcPr>
            <w:tcW w:w="2948" w:type="dxa"/>
            <w:tcBorders>
              <w:top w:val="single" w:sz="4" w:space="0" w:color="auto"/>
              <w:left w:val="single" w:sz="4" w:space="0" w:color="auto"/>
              <w:bottom w:val="single" w:sz="4" w:space="0" w:color="auto"/>
              <w:right w:val="single" w:sz="4" w:space="0" w:color="auto"/>
            </w:tcBorders>
            <w:hideMark/>
          </w:tcPr>
          <w:bookmarkEnd w:id="6"/>
          <w:p w14:paraId="2D7103BF" w14:textId="77777777" w:rsidR="001907A2" w:rsidRPr="00C02238" w:rsidRDefault="001907A2" w:rsidP="00B96B33">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63A975C6" w14:textId="442A6898" w:rsidR="001907A2" w:rsidRPr="00C02238" w:rsidRDefault="00873BF6" w:rsidP="00970A99">
            <w:pPr>
              <w:pStyle w:val="Vahedeta"/>
            </w:pPr>
            <w:r w:rsidRPr="00873BF6">
              <w:t>Narva Kalev-</w:t>
            </w:r>
            <w:proofErr w:type="spellStart"/>
            <w:r w:rsidRPr="00873BF6">
              <w:t>Fama</w:t>
            </w:r>
            <w:proofErr w:type="spellEnd"/>
            <w:r w:rsidRPr="00873BF6">
              <w:t xml:space="preserve"> </w:t>
            </w:r>
            <w:proofErr w:type="spellStart"/>
            <w:r w:rsidRPr="00873BF6">
              <w:t>staadionihoone</w:t>
            </w:r>
            <w:proofErr w:type="spellEnd"/>
            <w:r w:rsidRPr="00873BF6">
              <w:t xml:space="preserve"> </w:t>
            </w:r>
            <w:proofErr w:type="spellStart"/>
            <w:r w:rsidRPr="00873BF6">
              <w:t>rajamine</w:t>
            </w:r>
            <w:proofErr w:type="spellEnd"/>
            <w:r w:rsidRPr="00873BF6">
              <w:t xml:space="preserve"> </w:t>
            </w:r>
            <w:proofErr w:type="spellStart"/>
            <w:r w:rsidRPr="00873BF6">
              <w:t>ning</w:t>
            </w:r>
            <w:proofErr w:type="spellEnd"/>
            <w:r w:rsidRPr="00873BF6">
              <w:t xml:space="preserve"> </w:t>
            </w:r>
            <w:proofErr w:type="spellStart"/>
            <w:r w:rsidRPr="00873BF6">
              <w:t>kunstmuruväljaku</w:t>
            </w:r>
            <w:proofErr w:type="spellEnd"/>
            <w:r w:rsidRPr="00873BF6">
              <w:t xml:space="preserve"> </w:t>
            </w:r>
            <w:proofErr w:type="spellStart"/>
            <w:r w:rsidRPr="00873BF6">
              <w:t>renoveerimine</w:t>
            </w:r>
            <w:proofErr w:type="spellEnd"/>
          </w:p>
        </w:tc>
      </w:tr>
      <w:tr w:rsidR="001907A2" w:rsidRPr="00C02238" w14:paraId="27416ADF"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739F9902" w14:textId="77777777" w:rsidR="001907A2" w:rsidRPr="00C02238" w:rsidRDefault="001907A2" w:rsidP="00B96B33">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4CBDC528" w14:textId="00CA0D15" w:rsidR="001907A2" w:rsidRPr="00C02238" w:rsidRDefault="00394781" w:rsidP="00B96B33">
            <w:pPr>
              <w:jc w:val="both"/>
              <w:rPr>
                <w:rFonts w:ascii="Times New Roman" w:hAnsi="Times New Roman" w:cs="Times New Roman"/>
                <w:b/>
                <w:sz w:val="24"/>
                <w:szCs w:val="24"/>
              </w:rPr>
            </w:pPr>
            <w:r w:rsidRPr="00394781">
              <w:rPr>
                <w:rFonts w:ascii="Times New Roman" w:hAnsi="Times New Roman" w:cs="Times New Roman"/>
                <w:b/>
                <w:sz w:val="24"/>
                <w:szCs w:val="24"/>
              </w:rPr>
              <w:t>1</w:t>
            </w:r>
            <w:r>
              <w:rPr>
                <w:rFonts w:ascii="Times New Roman" w:hAnsi="Times New Roman" w:cs="Times New Roman"/>
                <w:b/>
                <w:sz w:val="24"/>
                <w:szCs w:val="24"/>
              </w:rPr>
              <w:t> </w:t>
            </w:r>
            <w:r w:rsidRPr="00394781">
              <w:rPr>
                <w:rFonts w:ascii="Times New Roman" w:hAnsi="Times New Roman" w:cs="Times New Roman"/>
                <w:b/>
                <w:sz w:val="24"/>
                <w:szCs w:val="24"/>
              </w:rPr>
              <w:t>334</w:t>
            </w:r>
            <w:r>
              <w:rPr>
                <w:rFonts w:ascii="Times New Roman" w:hAnsi="Times New Roman" w:cs="Times New Roman"/>
                <w:b/>
                <w:sz w:val="24"/>
                <w:szCs w:val="24"/>
              </w:rPr>
              <w:t> </w:t>
            </w:r>
            <w:r w:rsidRPr="00394781">
              <w:rPr>
                <w:rFonts w:ascii="Times New Roman" w:hAnsi="Times New Roman" w:cs="Times New Roman"/>
                <w:b/>
                <w:sz w:val="24"/>
                <w:szCs w:val="24"/>
              </w:rPr>
              <w:t>976</w:t>
            </w:r>
            <w:r>
              <w:rPr>
                <w:rFonts w:ascii="Times New Roman" w:hAnsi="Times New Roman" w:cs="Times New Roman"/>
                <w:b/>
                <w:sz w:val="24"/>
                <w:szCs w:val="24"/>
              </w:rPr>
              <w:t>,00</w:t>
            </w:r>
          </w:p>
        </w:tc>
      </w:tr>
      <w:tr w:rsidR="001907A2" w:rsidRPr="00C02238" w14:paraId="4409C683"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13ADB09A" w14:textId="77777777" w:rsidR="001907A2" w:rsidRPr="00C02238" w:rsidRDefault="001907A2" w:rsidP="00B96B33">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095CB148" w14:textId="0475B720" w:rsidR="001907A2" w:rsidRPr="00C02238" w:rsidRDefault="001907A2" w:rsidP="00B96B33">
            <w:pPr>
              <w:jc w:val="both"/>
              <w:rPr>
                <w:rFonts w:ascii="Times New Roman" w:hAnsi="Times New Roman" w:cs="Times New Roman"/>
                <w:b/>
                <w:bCs/>
                <w:sz w:val="24"/>
                <w:szCs w:val="24"/>
              </w:rPr>
            </w:pPr>
            <w:r w:rsidRPr="001907A2">
              <w:rPr>
                <w:rFonts w:ascii="Times New Roman" w:hAnsi="Times New Roman" w:cs="Times New Roman"/>
                <w:sz w:val="24"/>
                <w:szCs w:val="24"/>
              </w:rPr>
              <w:t>2021-2027.6.01.24-0368</w:t>
            </w:r>
          </w:p>
        </w:tc>
      </w:tr>
      <w:tr w:rsidR="001907A2" w:rsidRPr="00C02238" w14:paraId="6F4ECA50" w14:textId="77777777" w:rsidTr="00B96B33">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1D9AA903" w14:textId="5152A2DE" w:rsidR="001318F8" w:rsidRDefault="00873BF6" w:rsidP="003A75A0">
            <w:pPr>
              <w:spacing w:after="0"/>
              <w:jc w:val="both"/>
              <w:rPr>
                <w:rFonts w:ascii="Times New Roman" w:hAnsi="Times New Roman" w:cs="Times New Roman"/>
                <w:sz w:val="24"/>
                <w:szCs w:val="24"/>
              </w:rPr>
            </w:pPr>
            <w:r w:rsidRPr="001318F8">
              <w:rPr>
                <w:rFonts w:ascii="Times New Roman" w:hAnsi="Times New Roman" w:cs="Times New Roman"/>
                <w:sz w:val="24"/>
                <w:szCs w:val="24"/>
              </w:rPr>
              <w:t>R</w:t>
            </w:r>
            <w:r w:rsidR="001907A2" w:rsidRPr="001318F8">
              <w:rPr>
                <w:rFonts w:ascii="Times New Roman" w:hAnsi="Times New Roman" w:cs="Times New Roman"/>
                <w:sz w:val="24"/>
                <w:szCs w:val="24"/>
              </w:rPr>
              <w:t xml:space="preserve">ahuldada </w:t>
            </w:r>
            <w:r w:rsidRPr="001318F8">
              <w:rPr>
                <w:rFonts w:ascii="Times New Roman" w:hAnsi="Times New Roman" w:cs="Times New Roman"/>
                <w:sz w:val="24"/>
                <w:szCs w:val="24"/>
              </w:rPr>
              <w:t xml:space="preserve">JALGPALLIKLUBI </w:t>
            </w:r>
            <w:r w:rsidRPr="00873BF6">
              <w:rPr>
                <w:rFonts w:ascii="Times New Roman" w:hAnsi="Times New Roman" w:cs="Times New Roman"/>
                <w:sz w:val="24"/>
                <w:szCs w:val="24"/>
              </w:rPr>
              <w:t>NARVA TRANS</w:t>
            </w:r>
            <w:r>
              <w:rPr>
                <w:rFonts w:ascii="Times New Roman" w:hAnsi="Times New Roman" w:cs="Times New Roman"/>
                <w:sz w:val="24"/>
                <w:szCs w:val="24"/>
              </w:rPr>
              <w:t xml:space="preserve"> </w:t>
            </w:r>
            <w:r w:rsidR="001907A2" w:rsidRPr="00C02238">
              <w:rPr>
                <w:rFonts w:ascii="Times New Roman" w:hAnsi="Times New Roman" w:cs="Times New Roman"/>
                <w:sz w:val="24"/>
                <w:szCs w:val="24"/>
              </w:rPr>
              <w:t xml:space="preserve">taotlus </w:t>
            </w:r>
            <w:r w:rsidR="001907A2" w:rsidRPr="001907A2">
              <w:rPr>
                <w:rFonts w:ascii="Times New Roman" w:hAnsi="Times New Roman" w:cs="Times New Roman"/>
                <w:sz w:val="24"/>
                <w:szCs w:val="24"/>
              </w:rPr>
              <w:t xml:space="preserve">2021-2027.6.01.24-0368 </w:t>
            </w:r>
            <w:r w:rsidR="001907A2" w:rsidRPr="00C02238">
              <w:rPr>
                <w:rFonts w:ascii="Times New Roman" w:hAnsi="Times New Roman" w:cs="Times New Roman"/>
                <w:sz w:val="24"/>
                <w:szCs w:val="24"/>
              </w:rPr>
              <w:t>„</w:t>
            </w:r>
            <w:r w:rsidRPr="00873BF6">
              <w:rPr>
                <w:rFonts w:ascii="Times New Roman" w:hAnsi="Times New Roman" w:cs="Times New Roman"/>
                <w:sz w:val="24"/>
                <w:szCs w:val="24"/>
              </w:rPr>
              <w:t>Narva Kalev-</w:t>
            </w:r>
            <w:proofErr w:type="spellStart"/>
            <w:r w:rsidRPr="00873BF6">
              <w:rPr>
                <w:rFonts w:ascii="Times New Roman" w:hAnsi="Times New Roman" w:cs="Times New Roman"/>
                <w:sz w:val="24"/>
                <w:szCs w:val="24"/>
              </w:rPr>
              <w:t>Fama</w:t>
            </w:r>
            <w:proofErr w:type="spellEnd"/>
            <w:r w:rsidRPr="00873BF6">
              <w:rPr>
                <w:rFonts w:ascii="Times New Roman" w:hAnsi="Times New Roman" w:cs="Times New Roman"/>
                <w:sz w:val="24"/>
                <w:szCs w:val="24"/>
              </w:rPr>
              <w:t xml:space="preserve"> staadionihoone rajamine ning kunstmuruväljaku renoveerimine</w:t>
            </w:r>
            <w:r w:rsidR="001907A2" w:rsidRPr="00C02238">
              <w:rPr>
                <w:rFonts w:ascii="Times New Roman" w:hAnsi="Times New Roman" w:cs="Times New Roman"/>
                <w:sz w:val="24"/>
                <w:szCs w:val="24"/>
              </w:rPr>
              <w:t>“</w:t>
            </w:r>
            <w:r w:rsidR="001318F8">
              <w:rPr>
                <w:rFonts w:ascii="Times New Roman" w:hAnsi="Times New Roman" w:cs="Times New Roman"/>
                <w:sz w:val="24"/>
                <w:szCs w:val="24"/>
              </w:rPr>
              <w:t xml:space="preserve"> osaliselt taotlusvooru vahendite lõppemise tõttu. </w:t>
            </w:r>
          </w:p>
          <w:p w14:paraId="27FEAA1C" w14:textId="77777777" w:rsidR="003A75A0" w:rsidRDefault="003A75A0" w:rsidP="003A75A0">
            <w:pPr>
              <w:spacing w:after="0"/>
              <w:jc w:val="both"/>
              <w:rPr>
                <w:rFonts w:ascii="Times New Roman" w:hAnsi="Times New Roman" w:cs="Times New Roman"/>
                <w:sz w:val="24"/>
                <w:szCs w:val="24"/>
              </w:rPr>
            </w:pPr>
          </w:p>
          <w:p w14:paraId="51EDBEDA" w14:textId="20BEAF5A" w:rsidR="00313491" w:rsidRDefault="003C3516" w:rsidP="003A75A0">
            <w:pPr>
              <w:spacing w:after="0"/>
              <w:jc w:val="both"/>
              <w:rPr>
                <w:rFonts w:ascii="Times New Roman" w:hAnsi="Times New Roman" w:cs="Times New Roman"/>
                <w:sz w:val="24"/>
                <w:szCs w:val="24"/>
              </w:rPr>
            </w:pPr>
            <w:r>
              <w:rPr>
                <w:rFonts w:ascii="Times New Roman" w:hAnsi="Times New Roman" w:cs="Times New Roman"/>
                <w:sz w:val="24"/>
                <w:szCs w:val="24"/>
              </w:rPr>
              <w:t>…</w:t>
            </w:r>
          </w:p>
          <w:p w14:paraId="5AB19DF8" w14:textId="77777777" w:rsidR="003A75A0" w:rsidRDefault="003A75A0" w:rsidP="003A75A0">
            <w:pPr>
              <w:spacing w:after="0"/>
              <w:jc w:val="both"/>
              <w:rPr>
                <w:rFonts w:ascii="Times New Roman" w:hAnsi="Times New Roman" w:cs="Times New Roman"/>
                <w:sz w:val="24"/>
                <w:szCs w:val="24"/>
              </w:rPr>
            </w:pPr>
          </w:p>
          <w:p w14:paraId="0E67D2B9" w14:textId="45BC26DE" w:rsidR="001318F8" w:rsidRPr="003C3516" w:rsidRDefault="001318F8" w:rsidP="003A75A0">
            <w:pPr>
              <w:spacing w:after="0"/>
              <w:jc w:val="both"/>
              <w:rPr>
                <w:rFonts w:ascii="Times New Roman" w:hAnsi="Times New Roman" w:cs="Times New Roman"/>
                <w:sz w:val="24"/>
                <w:szCs w:val="24"/>
              </w:rPr>
            </w:pPr>
            <w:r w:rsidRPr="003C3516">
              <w:rPr>
                <w:rFonts w:ascii="Times New Roman" w:hAnsi="Times New Roman" w:cs="Times New Roman"/>
                <w:sz w:val="24"/>
                <w:szCs w:val="24"/>
              </w:rPr>
              <w:t>Komisjonis otsustati rahuldada projekt osaliselt summas 921 830,60</w:t>
            </w:r>
            <w:r w:rsidR="003A75A0" w:rsidRPr="003C3516">
              <w:rPr>
                <w:rFonts w:ascii="Times New Roman" w:hAnsi="Times New Roman" w:cs="Times New Roman"/>
                <w:sz w:val="24"/>
                <w:szCs w:val="24"/>
              </w:rPr>
              <w:t xml:space="preserve"> taotlusvooru vahendite lõppemise tõttu. </w:t>
            </w:r>
          </w:p>
          <w:p w14:paraId="5C7B1A26" w14:textId="77777777" w:rsidR="003A75A0" w:rsidRDefault="003A75A0" w:rsidP="003A75A0">
            <w:pPr>
              <w:spacing w:after="0"/>
              <w:jc w:val="both"/>
              <w:rPr>
                <w:rFonts w:ascii="Times New Roman" w:hAnsi="Times New Roman" w:cs="Times New Roman"/>
                <w:b/>
                <w:bCs/>
                <w:sz w:val="24"/>
                <w:szCs w:val="24"/>
              </w:rPr>
            </w:pPr>
          </w:p>
          <w:p w14:paraId="44D491E1" w14:textId="77777777" w:rsidR="003A75A0" w:rsidRDefault="003A75A0" w:rsidP="003A75A0">
            <w:pPr>
              <w:spacing w:after="0"/>
              <w:jc w:val="both"/>
              <w:rPr>
                <w:rFonts w:ascii="Times New Roman" w:hAnsi="Times New Roman" w:cs="Times New Roman"/>
                <w:sz w:val="24"/>
                <w:szCs w:val="24"/>
              </w:rPr>
            </w:pPr>
            <w:r w:rsidRPr="003B7156">
              <w:rPr>
                <w:rFonts w:ascii="Times New Roman" w:hAnsi="Times New Roman" w:cs="Times New Roman"/>
                <w:sz w:val="24"/>
                <w:szCs w:val="24"/>
              </w:rPr>
              <w:t>Meetme määruse § 25 lg 2 kohaselt on vaja osalise rahuldamise otsuse puhul taotleja eelnevat nõusolekut, mille puudumise korral teeb rakendusüksus taotluse rahuldamata jätmise otsuse.</w:t>
            </w:r>
          </w:p>
          <w:p w14:paraId="29ED3AC2" w14:textId="77777777" w:rsidR="003A75A0" w:rsidRDefault="003A75A0" w:rsidP="003A75A0">
            <w:pPr>
              <w:spacing w:after="0"/>
              <w:jc w:val="both"/>
              <w:rPr>
                <w:rFonts w:ascii="Times New Roman" w:hAnsi="Times New Roman" w:cs="Times New Roman"/>
                <w:sz w:val="24"/>
                <w:szCs w:val="24"/>
              </w:rPr>
            </w:pPr>
          </w:p>
          <w:p w14:paraId="0CF3EC09" w14:textId="77777777" w:rsidR="003A75A0" w:rsidRDefault="003A75A0" w:rsidP="003A75A0">
            <w:pPr>
              <w:spacing w:after="0"/>
              <w:jc w:val="both"/>
              <w:rPr>
                <w:rFonts w:ascii="Times New Roman" w:hAnsi="Times New Roman" w:cs="Times New Roman"/>
                <w:sz w:val="24"/>
                <w:szCs w:val="24"/>
              </w:rPr>
            </w:pPr>
            <w:r w:rsidRPr="007674D5">
              <w:rPr>
                <w:rFonts w:ascii="Times New Roman" w:hAnsi="Times New Roman" w:cs="Times New Roman"/>
                <w:sz w:val="24"/>
                <w:szCs w:val="24"/>
              </w:rPr>
              <w:t>Taotlejale on andnud 2</w:t>
            </w:r>
            <w:r>
              <w:rPr>
                <w:rFonts w:ascii="Times New Roman" w:hAnsi="Times New Roman" w:cs="Times New Roman"/>
                <w:sz w:val="24"/>
                <w:szCs w:val="24"/>
              </w:rPr>
              <w:t>4</w:t>
            </w:r>
            <w:r w:rsidRPr="007674D5">
              <w:rPr>
                <w:rFonts w:ascii="Times New Roman" w:hAnsi="Times New Roman" w:cs="Times New Roman"/>
                <w:sz w:val="24"/>
                <w:szCs w:val="24"/>
              </w:rPr>
              <w:t xml:space="preserve">.07.2024 projekti postkasti kaudu nõusoleku projekti osaliseks rahastamiseks. </w:t>
            </w:r>
          </w:p>
          <w:p w14:paraId="5C4E59B6" w14:textId="77777777" w:rsidR="003A75A0" w:rsidRPr="003A75A0" w:rsidRDefault="003A75A0" w:rsidP="003A75A0">
            <w:pPr>
              <w:spacing w:after="0"/>
              <w:jc w:val="both"/>
              <w:rPr>
                <w:rFonts w:ascii="Times New Roman" w:hAnsi="Times New Roman" w:cs="Times New Roman"/>
                <w:b/>
                <w:bCs/>
                <w:sz w:val="24"/>
                <w:szCs w:val="24"/>
              </w:rPr>
            </w:pPr>
          </w:p>
          <w:p w14:paraId="36CD859D" w14:textId="070D6AEA" w:rsidR="001907A2" w:rsidRDefault="001907A2" w:rsidP="003A75A0">
            <w:pPr>
              <w:spacing w:after="0"/>
              <w:jc w:val="both"/>
              <w:rPr>
                <w:rFonts w:ascii="Times New Roman" w:hAnsi="Times New Roman" w:cs="Times New Roman"/>
                <w:sz w:val="24"/>
                <w:szCs w:val="24"/>
              </w:rPr>
            </w:pPr>
            <w:r>
              <w:rPr>
                <w:rFonts w:ascii="Times New Roman" w:hAnsi="Times New Roman" w:cs="Times New Roman"/>
                <w:sz w:val="24"/>
                <w:szCs w:val="24"/>
              </w:rPr>
              <w:t xml:space="preserve">Taotlus </w:t>
            </w:r>
            <w:r w:rsidRPr="00C02238">
              <w:rPr>
                <w:rFonts w:ascii="Times New Roman" w:hAnsi="Times New Roman" w:cs="Times New Roman"/>
                <w:sz w:val="24"/>
                <w:szCs w:val="24"/>
              </w:rPr>
              <w:t xml:space="preserve">sai </w:t>
            </w:r>
            <w:r w:rsidRPr="00C02238">
              <w:rPr>
                <w:rFonts w:ascii="Times New Roman" w:hAnsi="Times New Roman" w:cs="Times New Roman"/>
                <w:b/>
                <w:bCs/>
                <w:sz w:val="24"/>
                <w:szCs w:val="24"/>
              </w:rPr>
              <w:t xml:space="preserve">koondhindeks </w:t>
            </w:r>
            <w:r>
              <w:rPr>
                <w:rFonts w:ascii="Times New Roman" w:hAnsi="Times New Roman" w:cs="Times New Roman"/>
                <w:b/>
                <w:bCs/>
                <w:sz w:val="24"/>
                <w:szCs w:val="24"/>
              </w:rPr>
              <w:t>2,</w:t>
            </w:r>
            <w:r w:rsidR="00394781">
              <w:rPr>
                <w:rFonts w:ascii="Times New Roman" w:hAnsi="Times New Roman" w:cs="Times New Roman"/>
                <w:b/>
                <w:bCs/>
                <w:sz w:val="24"/>
                <w:szCs w:val="24"/>
              </w:rPr>
              <w:t>90</w:t>
            </w:r>
            <w:r>
              <w:rPr>
                <w:rFonts w:ascii="Times New Roman" w:hAnsi="Times New Roman" w:cs="Times New Roman"/>
                <w:b/>
                <w:bCs/>
                <w:sz w:val="24"/>
                <w:szCs w:val="24"/>
              </w:rPr>
              <w:t xml:space="preserve"> </w:t>
            </w:r>
            <w:r>
              <w:rPr>
                <w:rFonts w:ascii="Times New Roman" w:hAnsi="Times New Roman" w:cs="Times New Roman"/>
                <w:sz w:val="24"/>
                <w:szCs w:val="24"/>
              </w:rPr>
              <w:t>järgmiselt:</w:t>
            </w:r>
          </w:p>
          <w:p w14:paraId="041282B0" w14:textId="77777777" w:rsidR="003A75A0" w:rsidRPr="00C02238" w:rsidRDefault="003A75A0" w:rsidP="003A75A0">
            <w:pPr>
              <w:spacing w:after="0"/>
              <w:jc w:val="both"/>
              <w:rPr>
                <w:rFonts w:ascii="Times New Roman" w:hAnsi="Times New Roman" w:cs="Times New Roman"/>
                <w:sz w:val="24"/>
                <w:szCs w:val="24"/>
              </w:rPr>
            </w:pPr>
          </w:p>
          <w:p w14:paraId="058BA5AA" w14:textId="2866C83A" w:rsidR="001907A2" w:rsidRDefault="001907A2" w:rsidP="003A75A0">
            <w:pPr>
              <w:pStyle w:val="Normaallaadveeb"/>
              <w:ind w:left="720"/>
              <w:jc w:val="both"/>
              <w:rPr>
                <w:bCs/>
                <w:lang w:val="et-EE"/>
              </w:rPr>
            </w:pPr>
            <w:r w:rsidRPr="00E50BE3">
              <w:rPr>
                <w:bCs/>
                <w:u w:val="single"/>
                <w:lang w:val="et-EE"/>
              </w:rPr>
              <w:t xml:space="preserve">Valikukriteeriumi 1 </w:t>
            </w:r>
            <w:r w:rsidRPr="00E50BE3">
              <w:rPr>
                <w:bCs/>
                <w:lang w:val="et-EE"/>
              </w:rPr>
              <w:t xml:space="preserve">- Projekti kooskõla valdkondlike arengukavadega, projekti mõju rakenduskava erieesmärgi ja meetme eesmärkide saavutamisele (osakaal koondhindest 40%): keskmine hinne kokku </w:t>
            </w:r>
            <w:r>
              <w:rPr>
                <w:bCs/>
                <w:lang w:val="et-EE"/>
              </w:rPr>
              <w:t>2,</w:t>
            </w:r>
            <w:r w:rsidR="00394781">
              <w:rPr>
                <w:bCs/>
                <w:lang w:val="et-EE"/>
              </w:rPr>
              <w:t>67</w:t>
            </w:r>
          </w:p>
          <w:p w14:paraId="498D16CC" w14:textId="7D40B7AE" w:rsidR="007173B4" w:rsidRPr="007173B4" w:rsidRDefault="00F333D7" w:rsidP="003A75A0">
            <w:pPr>
              <w:pStyle w:val="Normaallaadveeb"/>
              <w:ind w:left="720"/>
              <w:jc w:val="both"/>
              <w:rPr>
                <w:bCs/>
                <w:i/>
                <w:iCs/>
                <w:lang w:val="et-EE"/>
              </w:rPr>
            </w:pPr>
            <w:r w:rsidRPr="00F333D7">
              <w:rPr>
                <w:bCs/>
                <w:i/>
                <w:iCs/>
                <w:lang w:val="et-EE"/>
              </w:rPr>
              <w:t>Projektis on selgelt kirjeldatud panus Ida-Virumaa elanikkonna sidususe ja toimetuleku parandamisse kliimaneutraalsele majandusele ülemineku kontekstis</w:t>
            </w:r>
            <w:r>
              <w:rPr>
                <w:bCs/>
                <w:i/>
                <w:iCs/>
                <w:lang w:val="et-EE"/>
              </w:rPr>
              <w:t xml:space="preserve"> ning</w:t>
            </w:r>
            <w:r w:rsidRPr="00F333D7">
              <w:rPr>
                <w:bCs/>
                <w:i/>
                <w:iCs/>
                <w:lang w:val="et-EE"/>
              </w:rPr>
              <w:t xml:space="preserve"> </w:t>
            </w:r>
            <w:r>
              <w:rPr>
                <w:bCs/>
                <w:i/>
                <w:iCs/>
                <w:lang w:val="et-EE"/>
              </w:rPr>
              <w:t>p</w:t>
            </w:r>
            <w:r w:rsidR="007173B4" w:rsidRPr="007173B4">
              <w:rPr>
                <w:bCs/>
                <w:i/>
                <w:iCs/>
                <w:lang w:val="et-EE"/>
              </w:rPr>
              <w:t>rojekt avaldab potentsiaalselt mõningast üldist positiivset mõju, kuid seos kliimaneutraalsele majandusele ülemineku väljakutsete</w:t>
            </w:r>
            <w:r w:rsidR="007173B4">
              <w:rPr>
                <w:bCs/>
                <w:i/>
                <w:iCs/>
                <w:lang w:val="et-EE"/>
              </w:rPr>
              <w:t xml:space="preserve">ga on </w:t>
            </w:r>
            <w:r>
              <w:rPr>
                <w:bCs/>
                <w:i/>
                <w:iCs/>
                <w:lang w:val="et-EE"/>
              </w:rPr>
              <w:t xml:space="preserve">pigem </w:t>
            </w:r>
            <w:r w:rsidR="007173B4">
              <w:rPr>
                <w:bCs/>
                <w:i/>
                <w:iCs/>
                <w:lang w:val="et-EE"/>
              </w:rPr>
              <w:t xml:space="preserve">vähene. </w:t>
            </w:r>
          </w:p>
          <w:p w14:paraId="3D76111E" w14:textId="2162FF43" w:rsidR="007173B4" w:rsidRPr="007173B4" w:rsidRDefault="007173B4" w:rsidP="003A75A0">
            <w:pPr>
              <w:pStyle w:val="Normaallaadveeb"/>
              <w:ind w:left="720"/>
              <w:jc w:val="both"/>
              <w:rPr>
                <w:bCs/>
                <w:i/>
                <w:iCs/>
                <w:lang w:val="et-EE"/>
              </w:rPr>
            </w:pPr>
            <w:r w:rsidRPr="007173B4">
              <w:rPr>
                <w:bCs/>
                <w:i/>
                <w:iCs/>
                <w:lang w:val="et-EE"/>
              </w:rPr>
              <w:t xml:space="preserve">Projekti tegevused panustavad meetme väljundnäitaja saavutamisse ning selle saavutamine on realistlik. </w:t>
            </w:r>
          </w:p>
          <w:p w14:paraId="757B6F55" w14:textId="644A6598" w:rsidR="007173B4" w:rsidRPr="007173B4" w:rsidRDefault="00F333D7" w:rsidP="003A75A0">
            <w:pPr>
              <w:pStyle w:val="Normaallaadveeb"/>
              <w:ind w:left="720"/>
              <w:jc w:val="both"/>
              <w:rPr>
                <w:bCs/>
                <w:i/>
                <w:iCs/>
                <w:lang w:val="et-EE"/>
              </w:rPr>
            </w:pPr>
            <w:r w:rsidRPr="00F333D7">
              <w:rPr>
                <w:bCs/>
                <w:i/>
                <w:iCs/>
                <w:lang w:val="et-EE"/>
              </w:rPr>
              <w:t>Põhivara projektiga rajatav avalikkusele suunatud objekt on Ida-Virumaa elanikkonna jaoks olulise tähtsusega</w:t>
            </w:r>
            <w:r>
              <w:rPr>
                <w:bCs/>
                <w:i/>
                <w:iCs/>
                <w:lang w:val="et-EE"/>
              </w:rPr>
              <w:t xml:space="preserve">, kui </w:t>
            </w:r>
            <w:r w:rsidR="007173B4" w:rsidRPr="007173B4">
              <w:rPr>
                <w:bCs/>
                <w:i/>
                <w:iCs/>
                <w:lang w:val="et-EE"/>
              </w:rPr>
              <w:t xml:space="preserve">on piiratud kasutajaskonnaga, selle vaba kättesaadavus avalikkusele ei ole kirjeldatud. </w:t>
            </w:r>
          </w:p>
          <w:p w14:paraId="1B6AFC01" w14:textId="77777777" w:rsidR="007173B4" w:rsidRPr="007173B4" w:rsidRDefault="007173B4" w:rsidP="003A75A0">
            <w:pPr>
              <w:pStyle w:val="Normaallaadveeb"/>
              <w:ind w:left="720"/>
              <w:jc w:val="both"/>
              <w:rPr>
                <w:bCs/>
                <w:i/>
                <w:iCs/>
                <w:lang w:val="et-EE"/>
              </w:rPr>
            </w:pPr>
            <w:r w:rsidRPr="007173B4">
              <w:rPr>
                <w:bCs/>
                <w:i/>
                <w:iCs/>
                <w:lang w:val="et-EE"/>
              </w:rPr>
              <w:t>Projekt keskendub sisuliselt ühele mõjuvaldkonnale (sotsiaalne).</w:t>
            </w:r>
          </w:p>
          <w:p w14:paraId="72526A08" w14:textId="77777777" w:rsidR="007173B4" w:rsidRPr="007173B4" w:rsidRDefault="007173B4" w:rsidP="003A75A0">
            <w:pPr>
              <w:pStyle w:val="Normaallaadveeb"/>
              <w:ind w:left="720"/>
              <w:jc w:val="both"/>
              <w:rPr>
                <w:bCs/>
                <w:i/>
                <w:iCs/>
                <w:lang w:val="et-EE"/>
              </w:rPr>
            </w:pPr>
            <w:r w:rsidRPr="007173B4">
              <w:rPr>
                <w:bCs/>
                <w:i/>
                <w:iCs/>
                <w:lang w:val="et-EE"/>
              </w:rPr>
              <w:lastRenderedPageBreak/>
              <w:t>Projektiga seotud tegevused panustavad vähesel määral õiglase ülemineku territoriaalse  kava tegevussuuna „Keskkond ja sotsiaalne kaasatus“ eesmärki saavutamisse.</w:t>
            </w:r>
          </w:p>
          <w:p w14:paraId="0C803BC3" w14:textId="15302AEF" w:rsidR="007173B4" w:rsidRDefault="007173B4" w:rsidP="003A75A0">
            <w:pPr>
              <w:pStyle w:val="Normaallaadveeb"/>
              <w:ind w:left="720"/>
              <w:jc w:val="both"/>
              <w:rPr>
                <w:bCs/>
                <w:lang w:val="et-EE"/>
              </w:rPr>
            </w:pPr>
            <w:r w:rsidRPr="007173B4">
              <w:rPr>
                <w:bCs/>
                <w:i/>
                <w:iCs/>
                <w:lang w:val="et-EE"/>
              </w:rPr>
              <w:tab/>
            </w:r>
            <w:r w:rsidRPr="007173B4">
              <w:rPr>
                <w:bCs/>
                <w:lang w:val="et-EE"/>
              </w:rPr>
              <w:tab/>
            </w:r>
          </w:p>
          <w:p w14:paraId="595F2520" w14:textId="42FFE8E7" w:rsidR="001907A2" w:rsidRDefault="001907A2" w:rsidP="003A75A0">
            <w:pPr>
              <w:pStyle w:val="Normaallaadveeb"/>
              <w:ind w:left="720"/>
              <w:jc w:val="both"/>
              <w:rPr>
                <w:bCs/>
                <w:lang w:val="et-EE"/>
              </w:rPr>
            </w:pPr>
            <w:r w:rsidRPr="00E50BE3">
              <w:rPr>
                <w:bCs/>
                <w:u w:val="single"/>
                <w:lang w:val="et-EE"/>
              </w:rPr>
              <w:t>Valikukriteeriumi 2</w:t>
            </w:r>
            <w:r w:rsidRPr="00E50BE3">
              <w:rPr>
                <w:bCs/>
                <w:lang w:val="et-EE"/>
              </w:rPr>
              <w:t xml:space="preserve"> - Taotleja võimekus projekti elluviimiseks (osakaal koondhindest 20%): keskmine hinne kokku </w:t>
            </w:r>
            <w:r>
              <w:rPr>
                <w:bCs/>
                <w:lang w:val="et-EE"/>
              </w:rPr>
              <w:t>3,</w:t>
            </w:r>
            <w:r w:rsidR="00394781">
              <w:rPr>
                <w:bCs/>
                <w:lang w:val="et-EE"/>
              </w:rPr>
              <w:t>33</w:t>
            </w:r>
          </w:p>
          <w:p w14:paraId="695B3DDB" w14:textId="7AF2EA1E" w:rsidR="00F333D7" w:rsidRPr="00F333D7" w:rsidRDefault="00F333D7" w:rsidP="003A75A0">
            <w:pPr>
              <w:pStyle w:val="Normaallaadveeb"/>
              <w:ind w:left="720"/>
              <w:jc w:val="both"/>
              <w:rPr>
                <w:bCs/>
                <w:i/>
                <w:iCs/>
                <w:lang w:val="et-EE"/>
              </w:rPr>
            </w:pPr>
            <w:r w:rsidRPr="00F333D7">
              <w:rPr>
                <w:bCs/>
                <w:i/>
                <w:iCs/>
                <w:lang w:val="et-EE"/>
              </w:rPr>
              <w:t>Taotleja või partneri senine kogemus toetavad projekti elluviimist.</w:t>
            </w:r>
            <w:r>
              <w:rPr>
                <w:bCs/>
                <w:i/>
                <w:iCs/>
                <w:lang w:val="et-EE"/>
              </w:rPr>
              <w:t xml:space="preserve"> </w:t>
            </w:r>
            <w:r w:rsidRPr="00F333D7">
              <w:rPr>
                <w:bCs/>
                <w:i/>
                <w:iCs/>
                <w:lang w:val="et-EE"/>
              </w:rPr>
              <w:t>Projekti meeskond on komplekteeritud ning projekti elluviimiseks vajalikud kompetentsid on olemas, projektimeeskonna rollid ja vastutus on planeeritud.</w:t>
            </w:r>
          </w:p>
          <w:p w14:paraId="6C60D9CA" w14:textId="1BE96A39" w:rsidR="00F333D7" w:rsidRPr="00F333D7" w:rsidRDefault="00F333D7" w:rsidP="003A75A0">
            <w:pPr>
              <w:pStyle w:val="Normaallaadveeb"/>
              <w:ind w:left="720"/>
              <w:jc w:val="both"/>
              <w:rPr>
                <w:bCs/>
                <w:i/>
                <w:iCs/>
                <w:lang w:val="et-EE"/>
              </w:rPr>
            </w:pPr>
            <w:r w:rsidRPr="00F333D7">
              <w:rPr>
                <w:bCs/>
                <w:i/>
                <w:iCs/>
                <w:lang w:val="et-EE"/>
              </w:rPr>
              <w:t xml:space="preserve"> Taotleja või partneri finantsvõimekus on üldjoontes rahuldav, ühingul on omavahe</w:t>
            </w:r>
            <w:r>
              <w:rPr>
                <w:bCs/>
                <w:i/>
                <w:iCs/>
                <w:lang w:val="et-EE"/>
              </w:rPr>
              <w:t>n</w:t>
            </w:r>
            <w:r w:rsidRPr="00F333D7">
              <w:rPr>
                <w:bCs/>
                <w:i/>
                <w:iCs/>
                <w:lang w:val="et-EE"/>
              </w:rPr>
              <w:t>d</w:t>
            </w:r>
            <w:r>
              <w:rPr>
                <w:bCs/>
                <w:i/>
                <w:iCs/>
                <w:lang w:val="et-EE"/>
              </w:rPr>
              <w:t>e</w:t>
            </w:r>
            <w:r w:rsidRPr="00F333D7">
              <w:rPr>
                <w:bCs/>
                <w:i/>
                <w:iCs/>
                <w:lang w:val="et-EE"/>
              </w:rPr>
              <w:t>id u</w:t>
            </w:r>
            <w:r>
              <w:rPr>
                <w:bCs/>
                <w:i/>
                <w:iCs/>
                <w:lang w:val="et-EE"/>
              </w:rPr>
              <w:t xml:space="preserve">mbes </w:t>
            </w:r>
            <w:r w:rsidRPr="00F333D7">
              <w:rPr>
                <w:bCs/>
                <w:i/>
                <w:iCs/>
                <w:lang w:val="et-EE"/>
              </w:rPr>
              <w:t>80% ulatuses.</w:t>
            </w:r>
          </w:p>
          <w:p w14:paraId="6492673C" w14:textId="1060DC1D" w:rsidR="00F333D7" w:rsidRPr="00F333D7" w:rsidRDefault="00F333D7" w:rsidP="003A75A0">
            <w:pPr>
              <w:pStyle w:val="Normaallaadveeb"/>
              <w:ind w:left="720"/>
              <w:jc w:val="both"/>
              <w:rPr>
                <w:bCs/>
                <w:i/>
                <w:iCs/>
                <w:lang w:val="et-EE"/>
              </w:rPr>
            </w:pPr>
            <w:r w:rsidRPr="00F333D7">
              <w:rPr>
                <w:bCs/>
                <w:i/>
                <w:iCs/>
                <w:lang w:val="et-EE"/>
              </w:rPr>
              <w:t xml:space="preserve"> Projekti teostamise riske on hinnatud</w:t>
            </w:r>
            <w:r w:rsidR="001E7468">
              <w:rPr>
                <w:bCs/>
                <w:i/>
                <w:iCs/>
                <w:lang w:val="et-EE"/>
              </w:rPr>
              <w:t xml:space="preserve"> </w:t>
            </w:r>
            <w:r>
              <w:rPr>
                <w:bCs/>
                <w:i/>
                <w:iCs/>
                <w:lang w:val="et-EE"/>
              </w:rPr>
              <w:t xml:space="preserve">pigem </w:t>
            </w:r>
            <w:r w:rsidRPr="00F333D7">
              <w:rPr>
                <w:bCs/>
                <w:i/>
                <w:iCs/>
                <w:lang w:val="et-EE"/>
              </w:rPr>
              <w:t>pealiskaudselt.</w:t>
            </w:r>
          </w:p>
          <w:p w14:paraId="1A602653" w14:textId="77777777" w:rsidR="00F333D7" w:rsidRPr="00F333D7" w:rsidRDefault="00F333D7" w:rsidP="003A75A0">
            <w:pPr>
              <w:pStyle w:val="Normaallaadveeb"/>
              <w:ind w:left="720"/>
              <w:jc w:val="both"/>
              <w:rPr>
                <w:bCs/>
                <w:i/>
                <w:iCs/>
                <w:lang w:val="et-EE"/>
              </w:rPr>
            </w:pPr>
            <w:r w:rsidRPr="00F333D7">
              <w:rPr>
                <w:bCs/>
                <w:i/>
                <w:iCs/>
                <w:lang w:val="et-EE"/>
              </w:rPr>
              <w:t xml:space="preserve"> Taotleja või partneri võimekus projekti tulemuste jätkusuutlikkuse tagamiseks (sh põhivarainvesteeringu-projektidel projektijärgsete tegevus- või halduskulude katmine) ei ole selge, vastav teema taotluses keskendub vaid põhjendusele, et senini on suudetud staadionit hallata.</w:t>
            </w:r>
          </w:p>
          <w:p w14:paraId="28C2E197" w14:textId="77777777" w:rsidR="00394781" w:rsidRPr="00E50BE3" w:rsidRDefault="00394781" w:rsidP="003A75A0">
            <w:pPr>
              <w:pStyle w:val="Normaallaadveeb"/>
              <w:ind w:left="720"/>
              <w:jc w:val="both"/>
              <w:rPr>
                <w:bCs/>
                <w:lang w:val="et-EE"/>
              </w:rPr>
            </w:pPr>
          </w:p>
          <w:p w14:paraId="32202992" w14:textId="381380DD" w:rsidR="001907A2" w:rsidRDefault="001907A2" w:rsidP="003A75A0">
            <w:pPr>
              <w:pStyle w:val="Normaallaadveeb"/>
              <w:ind w:left="720"/>
              <w:jc w:val="both"/>
              <w:rPr>
                <w:bCs/>
                <w:lang w:val="et-EE"/>
              </w:rPr>
            </w:pPr>
            <w:r w:rsidRPr="00E50BE3">
              <w:rPr>
                <w:bCs/>
                <w:u w:val="single"/>
                <w:lang w:val="et-EE"/>
              </w:rPr>
              <w:t>Valikukriteeriumi 3</w:t>
            </w:r>
            <w:r w:rsidRPr="00E50BE3">
              <w:rPr>
                <w:bCs/>
                <w:lang w:val="et-EE"/>
              </w:rPr>
              <w:t xml:space="preserve"> - Projekti põhjendatus ja kuluefektiivsus (osakaal koondhindest 30%): keskmine hinne kokku </w:t>
            </w:r>
            <w:r>
              <w:rPr>
                <w:bCs/>
                <w:lang w:val="et-EE"/>
              </w:rPr>
              <w:t>2,</w:t>
            </w:r>
            <w:r w:rsidR="00394781">
              <w:rPr>
                <w:bCs/>
                <w:lang w:val="et-EE"/>
              </w:rPr>
              <w:t>67</w:t>
            </w:r>
          </w:p>
          <w:p w14:paraId="4C3818B3" w14:textId="6AB38186" w:rsidR="00F333D7" w:rsidRPr="00F333D7" w:rsidRDefault="00F333D7" w:rsidP="003A75A0">
            <w:pPr>
              <w:pStyle w:val="Normaallaadveeb"/>
              <w:ind w:left="720"/>
              <w:jc w:val="both"/>
              <w:rPr>
                <w:bCs/>
                <w:i/>
                <w:iCs/>
                <w:lang w:val="et-EE"/>
              </w:rPr>
            </w:pPr>
            <w:r w:rsidRPr="00F333D7">
              <w:rPr>
                <w:bCs/>
                <w:i/>
                <w:iCs/>
                <w:lang w:val="et-EE"/>
              </w:rPr>
              <w:t>Projekti eesmärgipüstitus on üldiselt põhjendatud - on olemas probleem, kuid jääb arusaamatuks, kuidas on see seotud kliimaneutraalsele majandusele ülemineku väljakutsetega.</w:t>
            </w:r>
            <w:r>
              <w:rPr>
                <w:bCs/>
                <w:i/>
                <w:iCs/>
                <w:lang w:val="et-EE"/>
              </w:rPr>
              <w:t xml:space="preserve"> </w:t>
            </w:r>
            <w:r w:rsidRPr="00F333D7">
              <w:rPr>
                <w:bCs/>
                <w:i/>
                <w:iCs/>
                <w:lang w:val="et-EE"/>
              </w:rPr>
              <w:t>Tegevuste valik on enamjaolt põhjendatud lähtuvalt konkreetse projekti sihtrühma vajadustest. Alternatiivina on kaalutud tegevusi osade kaupa.</w:t>
            </w:r>
          </w:p>
          <w:p w14:paraId="0552B0CA" w14:textId="037CDA35" w:rsidR="00F333D7" w:rsidRPr="00F333D7" w:rsidRDefault="00F333D7" w:rsidP="003A75A0">
            <w:pPr>
              <w:pStyle w:val="Normaallaadveeb"/>
              <w:ind w:left="708"/>
              <w:jc w:val="both"/>
              <w:rPr>
                <w:bCs/>
                <w:i/>
                <w:iCs/>
                <w:lang w:val="et-EE"/>
              </w:rPr>
            </w:pPr>
            <w:r w:rsidRPr="00F333D7">
              <w:rPr>
                <w:bCs/>
                <w:i/>
                <w:iCs/>
                <w:lang w:val="et-EE"/>
              </w:rPr>
              <w:t>Projekti tegevuste ajakava on realistlik ning arvestatud on võimalike riskidega.</w:t>
            </w:r>
          </w:p>
          <w:p w14:paraId="59EF4D34" w14:textId="21D094A6" w:rsidR="00F333D7" w:rsidRPr="00F333D7" w:rsidRDefault="00F333D7" w:rsidP="003A75A0">
            <w:pPr>
              <w:pStyle w:val="Normaallaadveeb"/>
              <w:ind w:left="708"/>
              <w:jc w:val="both"/>
              <w:rPr>
                <w:bCs/>
                <w:i/>
                <w:iCs/>
                <w:lang w:val="et-EE"/>
              </w:rPr>
            </w:pPr>
            <w:r w:rsidRPr="00F333D7">
              <w:rPr>
                <w:bCs/>
                <w:i/>
                <w:iCs/>
                <w:lang w:val="et-EE"/>
              </w:rPr>
              <w:t>Projekti kavandatud eelarve on põhjendatud</w:t>
            </w:r>
            <w:r>
              <w:rPr>
                <w:bCs/>
                <w:i/>
                <w:iCs/>
                <w:lang w:val="et-EE"/>
              </w:rPr>
              <w:t xml:space="preserve"> ning</w:t>
            </w:r>
            <w:r w:rsidRPr="00F333D7">
              <w:rPr>
                <w:bCs/>
                <w:i/>
                <w:iCs/>
                <w:lang w:val="et-EE"/>
              </w:rPr>
              <w:t xml:space="preserve"> </w:t>
            </w:r>
            <w:r>
              <w:rPr>
                <w:bCs/>
                <w:i/>
                <w:iCs/>
                <w:lang w:val="et-EE"/>
              </w:rPr>
              <w:t>p</w:t>
            </w:r>
            <w:r w:rsidRPr="00F333D7">
              <w:rPr>
                <w:bCs/>
                <w:i/>
                <w:iCs/>
                <w:lang w:val="et-EE"/>
              </w:rPr>
              <w:t>rojekti eelarve tegevuste elluviimiseks on üldjoontes läbipaistev.</w:t>
            </w:r>
          </w:p>
          <w:p w14:paraId="36C97ED0" w14:textId="77777777" w:rsidR="00394781" w:rsidRPr="00E50BE3" w:rsidRDefault="00394781" w:rsidP="003A75A0">
            <w:pPr>
              <w:pStyle w:val="Normaallaadveeb"/>
              <w:ind w:left="720"/>
              <w:jc w:val="both"/>
              <w:rPr>
                <w:bCs/>
                <w:lang w:val="et-EE"/>
              </w:rPr>
            </w:pPr>
          </w:p>
          <w:p w14:paraId="16E7A3ED" w14:textId="1892A589" w:rsidR="001907A2" w:rsidRDefault="001907A2" w:rsidP="003A75A0">
            <w:pPr>
              <w:pStyle w:val="Normaallaadveeb"/>
              <w:ind w:left="720"/>
              <w:jc w:val="both"/>
              <w:rPr>
                <w:bCs/>
                <w:lang w:val="et-EE"/>
              </w:rPr>
            </w:pPr>
            <w:r w:rsidRPr="00E50BE3">
              <w:rPr>
                <w:bCs/>
                <w:u w:val="single"/>
                <w:lang w:val="et-EE"/>
              </w:rPr>
              <w:t>Valikukriteeriumi 4</w:t>
            </w:r>
            <w:r w:rsidRPr="00E50BE3">
              <w:rPr>
                <w:bCs/>
                <w:lang w:val="et-EE"/>
              </w:rPr>
              <w:t xml:space="preserve"> - Projekti kooskõla Eesti pikaajalise arengustrateegia aluspõhimõtete ja sihtidega (osakaal koondhindest 10%):</w:t>
            </w:r>
            <w:r w:rsidRPr="00E50BE3">
              <w:rPr>
                <w:b/>
                <w:lang w:val="et-EE"/>
              </w:rPr>
              <w:t xml:space="preserve"> </w:t>
            </w:r>
            <w:r w:rsidRPr="00E50BE3">
              <w:rPr>
                <w:bCs/>
                <w:lang w:val="et-EE"/>
              </w:rPr>
              <w:t xml:space="preserve">keskmine hinne kokku </w:t>
            </w:r>
            <w:r>
              <w:rPr>
                <w:bCs/>
                <w:lang w:val="et-EE"/>
              </w:rPr>
              <w:t>3</w:t>
            </w:r>
            <w:r w:rsidRPr="00E50BE3">
              <w:rPr>
                <w:bCs/>
                <w:lang w:val="et-EE"/>
              </w:rPr>
              <w:t>,</w:t>
            </w:r>
            <w:r w:rsidR="00394781">
              <w:rPr>
                <w:bCs/>
                <w:lang w:val="et-EE"/>
              </w:rPr>
              <w:t>67</w:t>
            </w:r>
          </w:p>
          <w:p w14:paraId="64E78BB5" w14:textId="779F5C22" w:rsidR="00F333D7" w:rsidRPr="00F333D7" w:rsidRDefault="00F333D7" w:rsidP="003A75A0">
            <w:pPr>
              <w:pStyle w:val="Normaallaadveeb"/>
              <w:ind w:left="720"/>
              <w:jc w:val="both"/>
              <w:rPr>
                <w:bCs/>
                <w:i/>
                <w:iCs/>
                <w:lang w:val="et-EE"/>
              </w:rPr>
            </w:pPr>
            <w:r w:rsidRPr="00F333D7">
              <w:rPr>
                <w:bCs/>
                <w:i/>
                <w:iCs/>
                <w:lang w:val="et-EE"/>
              </w:rPr>
              <w:t>Projekti tegevuste kavandamisel on arvesse võetud kõiki asjakohaseid horisontaalseid põhimõtteid.</w:t>
            </w:r>
          </w:p>
          <w:p w14:paraId="4A269894" w14:textId="77777777" w:rsidR="00F333D7" w:rsidRPr="00F333D7" w:rsidRDefault="00F333D7" w:rsidP="003A75A0">
            <w:pPr>
              <w:pStyle w:val="Normaallaadveeb"/>
              <w:ind w:left="720"/>
              <w:jc w:val="both"/>
              <w:rPr>
                <w:bCs/>
                <w:i/>
                <w:iCs/>
                <w:lang w:val="et-EE"/>
              </w:rPr>
            </w:pPr>
            <w:r w:rsidRPr="00F333D7">
              <w:rPr>
                <w:bCs/>
                <w:i/>
                <w:iCs/>
                <w:lang w:val="et-EE"/>
              </w:rPr>
              <w:t xml:space="preserve"> Tagatud on taristu kliimakindlus ja vastavus keskkonnaeesmärkidele olulise kahju vältimise põhimõtetega, kuid projekt ei panusta otseselt keskkonna- ja kliimaeesmärkide täitmisse.</w:t>
            </w:r>
          </w:p>
          <w:p w14:paraId="4F88856D" w14:textId="77777777" w:rsidR="001907A2" w:rsidRPr="00C876DD" w:rsidRDefault="001907A2" w:rsidP="003A75A0">
            <w:pPr>
              <w:pStyle w:val="Normaallaadveeb"/>
              <w:ind w:left="720"/>
              <w:jc w:val="both"/>
              <w:rPr>
                <w:bCs/>
                <w:lang w:val="et-EE"/>
              </w:rPr>
            </w:pPr>
          </w:p>
          <w:p w14:paraId="42270DF2" w14:textId="772414B2" w:rsidR="001907A2" w:rsidRPr="00AE3359" w:rsidRDefault="00F84FAB" w:rsidP="003A75A0">
            <w:pPr>
              <w:spacing w:after="0"/>
              <w:jc w:val="both"/>
              <w:rPr>
                <w:rFonts w:ascii="Times New Roman" w:hAnsi="Times New Roman" w:cs="Times New Roman"/>
                <w:bCs/>
                <w:sz w:val="24"/>
                <w:szCs w:val="24"/>
              </w:rPr>
            </w:pPr>
            <w:r w:rsidRPr="003146D3">
              <w:rPr>
                <w:rFonts w:ascii="Times New Roman" w:hAnsi="Times New Roman" w:cs="Times New Roman"/>
                <w:bCs/>
                <w:sz w:val="24"/>
                <w:szCs w:val="24"/>
              </w:rPr>
              <w:t>Kõik hindajad on otsuse</w:t>
            </w:r>
            <w:r>
              <w:rPr>
                <w:rFonts w:ascii="Times New Roman" w:hAnsi="Times New Roman" w:cs="Times New Roman"/>
                <w:bCs/>
                <w:sz w:val="24"/>
                <w:szCs w:val="24"/>
              </w:rPr>
              <w:t>ga nõus.</w:t>
            </w:r>
          </w:p>
        </w:tc>
      </w:tr>
      <w:bookmarkEnd w:id="7"/>
    </w:tbl>
    <w:p w14:paraId="1978FBF1" w14:textId="77777777" w:rsidR="00C371CF" w:rsidRDefault="00C371CF" w:rsidP="009A1896">
      <w:pPr>
        <w:spacing w:before="120" w:after="0"/>
        <w:contextualSpacing/>
        <w:rPr>
          <w:rFonts w:ascii="Times New Roman" w:hAnsi="Times New Roman" w:cs="Times New Roman"/>
          <w:sz w:val="24"/>
          <w:szCs w:val="24"/>
          <w:lang w:eastAsia="et-EE"/>
        </w:rPr>
      </w:pPr>
    </w:p>
    <w:p w14:paraId="681C5890" w14:textId="77777777" w:rsidR="003C3516" w:rsidRDefault="003C3516" w:rsidP="009A1896">
      <w:pPr>
        <w:spacing w:before="120" w:after="0"/>
        <w:contextualSpacing/>
        <w:rPr>
          <w:rFonts w:ascii="Times New Roman" w:hAnsi="Times New Roman" w:cs="Times New Roman"/>
          <w:sz w:val="24"/>
          <w:szCs w:val="24"/>
          <w:lang w:eastAsia="et-EE"/>
        </w:rPr>
      </w:pPr>
    </w:p>
    <w:p w14:paraId="0E040DCE" w14:textId="62C26EE7" w:rsidR="000C3A95" w:rsidRPr="00C02238" w:rsidRDefault="00891C07" w:rsidP="00966539">
      <w:pPr>
        <w:pStyle w:val="Pealkiri"/>
        <w:numPr>
          <w:ilvl w:val="0"/>
          <w:numId w:val="2"/>
        </w:numPr>
        <w:jc w:val="left"/>
      </w:pPr>
      <w:bookmarkStart w:id="8" w:name="kardirada"/>
      <w:r w:rsidRPr="00891C07">
        <w:t>MTÜ Kardirada</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0C3A95" w:rsidRPr="00C02238" w14:paraId="278663F7" w14:textId="77777777" w:rsidTr="00B96B33">
        <w:trPr>
          <w:trHeight w:val="418"/>
        </w:trPr>
        <w:tc>
          <w:tcPr>
            <w:tcW w:w="2948" w:type="dxa"/>
            <w:tcBorders>
              <w:top w:val="single" w:sz="4" w:space="0" w:color="auto"/>
              <w:left w:val="single" w:sz="4" w:space="0" w:color="auto"/>
              <w:bottom w:val="single" w:sz="4" w:space="0" w:color="auto"/>
              <w:right w:val="single" w:sz="4" w:space="0" w:color="auto"/>
            </w:tcBorders>
            <w:hideMark/>
          </w:tcPr>
          <w:bookmarkEnd w:id="8"/>
          <w:p w14:paraId="4C923F79" w14:textId="77777777" w:rsidR="000C3A95" w:rsidRPr="00C02238" w:rsidRDefault="000C3A95" w:rsidP="00B96B33">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2199E22C" w14:textId="055CB773" w:rsidR="000C3A95" w:rsidRPr="00C02238" w:rsidRDefault="00891C07" w:rsidP="00970A99">
            <w:pPr>
              <w:pStyle w:val="Vahedeta"/>
              <w:rPr>
                <w:lang w:val="et-EE"/>
              </w:rPr>
            </w:pPr>
            <w:proofErr w:type="spellStart"/>
            <w:r w:rsidRPr="00891C07">
              <w:t>Elektrikardi</w:t>
            </w:r>
            <w:proofErr w:type="spellEnd"/>
            <w:r w:rsidRPr="00891C07">
              <w:t xml:space="preserve"> </w:t>
            </w:r>
            <w:proofErr w:type="spellStart"/>
            <w:r w:rsidRPr="00891C07">
              <w:t>keskus</w:t>
            </w:r>
            <w:proofErr w:type="spellEnd"/>
            <w:r w:rsidRPr="00891C07">
              <w:t xml:space="preserve"> "</w:t>
            </w:r>
            <w:proofErr w:type="spellStart"/>
            <w:r w:rsidRPr="00891C07">
              <w:t>SolarRing</w:t>
            </w:r>
            <w:proofErr w:type="spellEnd"/>
            <w:r w:rsidRPr="00891C07">
              <w:t>"</w:t>
            </w:r>
          </w:p>
        </w:tc>
      </w:tr>
      <w:tr w:rsidR="000C3A95" w:rsidRPr="00C02238" w14:paraId="015D22DB"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69B5B420" w14:textId="77777777" w:rsidR="000C3A95" w:rsidRPr="00C02238" w:rsidRDefault="000C3A95" w:rsidP="00B96B33">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7ACC0EB5" w14:textId="2AB34671" w:rsidR="000C3A95" w:rsidRPr="00C02238" w:rsidRDefault="00C05A7E" w:rsidP="00B96B33">
            <w:pPr>
              <w:jc w:val="both"/>
              <w:rPr>
                <w:rFonts w:ascii="Times New Roman" w:hAnsi="Times New Roman" w:cs="Times New Roman"/>
                <w:b/>
                <w:sz w:val="24"/>
                <w:szCs w:val="24"/>
              </w:rPr>
            </w:pPr>
            <w:r>
              <w:rPr>
                <w:rFonts w:ascii="Times New Roman" w:hAnsi="Times New Roman" w:cs="Times New Roman"/>
                <w:b/>
                <w:sz w:val="24"/>
                <w:szCs w:val="24"/>
              </w:rPr>
              <w:t>1 500 000,00</w:t>
            </w:r>
          </w:p>
        </w:tc>
      </w:tr>
      <w:tr w:rsidR="000C3A95" w:rsidRPr="00C02238" w14:paraId="5B11D938"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6D0ECAA7" w14:textId="77777777" w:rsidR="000C3A95" w:rsidRPr="00C02238" w:rsidRDefault="000C3A95" w:rsidP="00B96B33">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6B81511E" w14:textId="4DB9C141" w:rsidR="000C3A95" w:rsidRPr="00C02238" w:rsidRDefault="00891C07" w:rsidP="00B96B33">
            <w:pPr>
              <w:jc w:val="both"/>
              <w:rPr>
                <w:rFonts w:ascii="Times New Roman" w:hAnsi="Times New Roman" w:cs="Times New Roman"/>
                <w:b/>
                <w:bCs/>
                <w:sz w:val="24"/>
                <w:szCs w:val="24"/>
              </w:rPr>
            </w:pPr>
            <w:r w:rsidRPr="00891C07">
              <w:rPr>
                <w:rFonts w:ascii="Times New Roman" w:hAnsi="Times New Roman" w:cs="Times New Roman"/>
                <w:sz w:val="24"/>
                <w:szCs w:val="24"/>
              </w:rPr>
              <w:t>2021-2027.6.01.24-0542</w:t>
            </w:r>
          </w:p>
        </w:tc>
      </w:tr>
      <w:tr w:rsidR="000C3A95" w:rsidRPr="00C02238" w14:paraId="18ABAB5E" w14:textId="77777777" w:rsidTr="00B96B33">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272CCEF2" w14:textId="77777777" w:rsidR="00D11474" w:rsidRDefault="000C3A95" w:rsidP="00B96B33">
            <w:pPr>
              <w:jc w:val="both"/>
              <w:rPr>
                <w:rFonts w:ascii="Times New Roman" w:hAnsi="Times New Roman" w:cs="Times New Roman"/>
                <w:sz w:val="24"/>
                <w:szCs w:val="24"/>
              </w:rPr>
            </w:pPr>
            <w:r w:rsidRPr="00C02238">
              <w:rPr>
                <w:rFonts w:ascii="Times New Roman" w:hAnsi="Times New Roman" w:cs="Times New Roman"/>
                <w:sz w:val="24"/>
                <w:szCs w:val="24"/>
              </w:rPr>
              <w:t xml:space="preserve">Rahuldada </w:t>
            </w:r>
            <w:r w:rsidR="00891C07" w:rsidRPr="00891C07">
              <w:rPr>
                <w:rFonts w:ascii="Times New Roman" w:hAnsi="Times New Roman" w:cs="Times New Roman"/>
                <w:sz w:val="24"/>
                <w:szCs w:val="24"/>
              </w:rPr>
              <w:t>MTÜ Kardirada</w:t>
            </w:r>
            <w:r>
              <w:rPr>
                <w:rFonts w:ascii="Times New Roman" w:hAnsi="Times New Roman" w:cs="Times New Roman"/>
                <w:sz w:val="24"/>
                <w:szCs w:val="24"/>
              </w:rPr>
              <w:t xml:space="preserve"> </w:t>
            </w:r>
            <w:r w:rsidRPr="00C02238">
              <w:rPr>
                <w:rFonts w:ascii="Times New Roman" w:hAnsi="Times New Roman" w:cs="Times New Roman"/>
                <w:sz w:val="24"/>
                <w:szCs w:val="24"/>
              </w:rPr>
              <w:t xml:space="preserve">taotlus </w:t>
            </w:r>
            <w:r w:rsidR="00891C07" w:rsidRPr="00891C07">
              <w:rPr>
                <w:rFonts w:ascii="Times New Roman" w:hAnsi="Times New Roman" w:cs="Times New Roman"/>
                <w:sz w:val="24"/>
                <w:szCs w:val="24"/>
              </w:rPr>
              <w:t xml:space="preserve">2021-2027.6.01.24-0542 </w:t>
            </w:r>
            <w:r w:rsidRPr="00C02238">
              <w:rPr>
                <w:rFonts w:ascii="Times New Roman" w:hAnsi="Times New Roman" w:cs="Times New Roman"/>
                <w:sz w:val="24"/>
                <w:szCs w:val="24"/>
              </w:rPr>
              <w:t>„</w:t>
            </w:r>
            <w:r w:rsidR="00891C07" w:rsidRPr="00891C07">
              <w:rPr>
                <w:rFonts w:ascii="Times New Roman" w:hAnsi="Times New Roman" w:cs="Times New Roman"/>
                <w:sz w:val="24"/>
                <w:szCs w:val="24"/>
              </w:rPr>
              <w:t>Elektrikardi keskus "</w:t>
            </w:r>
            <w:proofErr w:type="spellStart"/>
            <w:r w:rsidR="00891C07" w:rsidRPr="00891C07">
              <w:rPr>
                <w:rFonts w:ascii="Times New Roman" w:hAnsi="Times New Roman" w:cs="Times New Roman"/>
                <w:sz w:val="24"/>
                <w:szCs w:val="24"/>
              </w:rPr>
              <w:t>SolarRing</w:t>
            </w:r>
            <w:proofErr w:type="spellEnd"/>
            <w:r w:rsidR="00891C07" w:rsidRPr="00891C07">
              <w:rPr>
                <w:rFonts w:ascii="Times New Roman" w:hAnsi="Times New Roman" w:cs="Times New Roman"/>
                <w:sz w:val="24"/>
                <w:szCs w:val="24"/>
              </w:rPr>
              <w:t>"</w:t>
            </w:r>
            <w:r w:rsidRPr="00C02238">
              <w:rPr>
                <w:rFonts w:ascii="Times New Roman" w:hAnsi="Times New Roman" w:cs="Times New Roman"/>
                <w:sz w:val="24"/>
                <w:szCs w:val="24"/>
              </w:rPr>
              <w:t>“</w:t>
            </w:r>
            <w:r>
              <w:rPr>
                <w:rFonts w:ascii="Times New Roman" w:hAnsi="Times New Roman" w:cs="Times New Roman"/>
                <w:sz w:val="24"/>
                <w:szCs w:val="24"/>
              </w:rPr>
              <w:t xml:space="preserve">. </w:t>
            </w:r>
          </w:p>
          <w:p w14:paraId="5228024E" w14:textId="37E25C8A" w:rsidR="00A54F5E" w:rsidRDefault="003C3516" w:rsidP="00A54F5E">
            <w:pPr>
              <w:rPr>
                <w:rFonts w:ascii="Times New Roman" w:hAnsi="Times New Roman" w:cs="Times New Roman"/>
                <w:sz w:val="24"/>
                <w:szCs w:val="24"/>
              </w:rPr>
            </w:pPr>
            <w:r>
              <w:rPr>
                <w:rFonts w:ascii="Times New Roman" w:hAnsi="Times New Roman" w:cs="Times New Roman"/>
                <w:sz w:val="24"/>
                <w:szCs w:val="24"/>
              </w:rPr>
              <w:t>…</w:t>
            </w:r>
          </w:p>
          <w:p w14:paraId="56C713C8" w14:textId="46179B0A" w:rsidR="000C3A95" w:rsidRPr="00C02238" w:rsidRDefault="000C3A95" w:rsidP="00B96B3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Taotlus </w:t>
            </w:r>
            <w:r w:rsidRPr="00C02238">
              <w:rPr>
                <w:rFonts w:ascii="Times New Roman" w:hAnsi="Times New Roman" w:cs="Times New Roman"/>
                <w:sz w:val="24"/>
                <w:szCs w:val="24"/>
              </w:rPr>
              <w:t xml:space="preserve">sai </w:t>
            </w:r>
            <w:r w:rsidRPr="00C02238">
              <w:rPr>
                <w:rFonts w:ascii="Times New Roman" w:hAnsi="Times New Roman" w:cs="Times New Roman"/>
                <w:b/>
                <w:bCs/>
                <w:sz w:val="24"/>
                <w:szCs w:val="24"/>
              </w:rPr>
              <w:t>koondhindeks 3</w:t>
            </w:r>
            <w:r>
              <w:rPr>
                <w:rFonts w:ascii="Times New Roman" w:hAnsi="Times New Roman" w:cs="Times New Roman"/>
                <w:b/>
                <w:bCs/>
                <w:sz w:val="24"/>
                <w:szCs w:val="24"/>
              </w:rPr>
              <w:t>,</w:t>
            </w:r>
            <w:r w:rsidR="00D11474">
              <w:rPr>
                <w:rFonts w:ascii="Times New Roman" w:hAnsi="Times New Roman" w:cs="Times New Roman"/>
                <w:b/>
                <w:bCs/>
                <w:sz w:val="24"/>
                <w:szCs w:val="24"/>
              </w:rPr>
              <w:t>20</w:t>
            </w:r>
            <w:r>
              <w:rPr>
                <w:rFonts w:ascii="Times New Roman" w:hAnsi="Times New Roman" w:cs="Times New Roman"/>
                <w:sz w:val="24"/>
                <w:szCs w:val="24"/>
              </w:rPr>
              <w:t xml:space="preserve"> järgmiselt:</w:t>
            </w:r>
          </w:p>
          <w:p w14:paraId="2E4EC2B6" w14:textId="7E404ECF" w:rsidR="000C3A95" w:rsidRDefault="000C3A95" w:rsidP="00B96B33">
            <w:pPr>
              <w:pStyle w:val="Normaallaadveeb"/>
              <w:ind w:left="708"/>
              <w:jc w:val="both"/>
              <w:rPr>
                <w:bCs/>
                <w:lang w:val="et-EE"/>
              </w:rPr>
            </w:pPr>
            <w:r w:rsidRPr="00D119F4">
              <w:rPr>
                <w:bCs/>
                <w:u w:val="single"/>
                <w:lang w:val="et-EE"/>
              </w:rPr>
              <w:t xml:space="preserve">Valikukriteeriumi 1 </w:t>
            </w:r>
            <w:r w:rsidRPr="009C75F8">
              <w:rPr>
                <w:bCs/>
                <w:lang w:val="et-EE"/>
              </w:rPr>
              <w:t xml:space="preserve">- Projekti kooskõla valdkondlike arengukavadega, projekti mõju rakenduskava erieesmärgi ja meetme eesmärkide saavutamisele (osakaal koondhindest 40%): keskmine hinne kokku </w:t>
            </w:r>
            <w:r>
              <w:rPr>
                <w:bCs/>
                <w:lang w:val="et-EE"/>
              </w:rPr>
              <w:t>3,</w:t>
            </w:r>
            <w:r w:rsidR="00D11474">
              <w:rPr>
                <w:bCs/>
                <w:lang w:val="et-EE"/>
              </w:rPr>
              <w:t>67</w:t>
            </w:r>
          </w:p>
          <w:p w14:paraId="3AC727C6" w14:textId="710AF7B7" w:rsidR="0036053E" w:rsidRPr="0036053E" w:rsidRDefault="0036053E" w:rsidP="0036053E">
            <w:pPr>
              <w:pStyle w:val="Normaallaadveeb"/>
              <w:ind w:left="708"/>
              <w:jc w:val="both"/>
              <w:rPr>
                <w:bCs/>
                <w:i/>
                <w:iCs/>
                <w:lang w:val="et-EE"/>
              </w:rPr>
            </w:pPr>
            <w:r w:rsidRPr="0036053E">
              <w:rPr>
                <w:bCs/>
                <w:i/>
                <w:iCs/>
                <w:lang w:val="et-EE"/>
              </w:rPr>
              <w:t>Projekt avaldab mõningast positiivset mõju ülemineku kontekstis.</w:t>
            </w:r>
          </w:p>
          <w:p w14:paraId="054DADB3" w14:textId="77777777" w:rsidR="0036053E" w:rsidRPr="0036053E" w:rsidRDefault="0036053E" w:rsidP="0036053E">
            <w:pPr>
              <w:pStyle w:val="Normaallaadveeb"/>
              <w:ind w:left="708"/>
              <w:jc w:val="both"/>
              <w:rPr>
                <w:bCs/>
                <w:i/>
                <w:iCs/>
                <w:lang w:val="et-EE"/>
              </w:rPr>
            </w:pPr>
            <w:r w:rsidRPr="0036053E">
              <w:rPr>
                <w:bCs/>
                <w:i/>
                <w:iCs/>
                <w:lang w:val="et-EE"/>
              </w:rPr>
              <w:t>Projekti tegevused panustavad meetme väljundnäitaja saavutamisse ning selle saavutamine on realistlik. Projekti on kaasatud kaasrahastajana partnerid (Eesti Kardiliit ja KOV), kaasatud on ka Eesti Autospordi Liit.</w:t>
            </w:r>
          </w:p>
          <w:p w14:paraId="6E09D308" w14:textId="77777777" w:rsidR="0036053E" w:rsidRPr="0036053E" w:rsidRDefault="0036053E" w:rsidP="0036053E">
            <w:pPr>
              <w:pStyle w:val="Normaallaadveeb"/>
              <w:ind w:left="708"/>
              <w:jc w:val="both"/>
              <w:rPr>
                <w:bCs/>
                <w:i/>
                <w:iCs/>
                <w:lang w:val="et-EE"/>
              </w:rPr>
            </w:pPr>
            <w:r w:rsidRPr="0036053E">
              <w:rPr>
                <w:bCs/>
                <w:i/>
                <w:iCs/>
                <w:lang w:val="et-EE"/>
              </w:rPr>
              <w:t>Põhivara projektiga rajatav avalikkusele suunatud objekt on piiratud kasutajaskonnaga, kuigi avalikkusele kättesaadav.</w:t>
            </w:r>
          </w:p>
          <w:p w14:paraId="09F1BF23" w14:textId="4CCE2031" w:rsidR="0036053E" w:rsidRPr="0036053E" w:rsidRDefault="0036053E" w:rsidP="0036053E">
            <w:pPr>
              <w:pStyle w:val="Normaallaadveeb"/>
              <w:ind w:left="708"/>
              <w:jc w:val="both"/>
              <w:rPr>
                <w:bCs/>
                <w:i/>
                <w:iCs/>
                <w:lang w:val="et-EE"/>
              </w:rPr>
            </w:pPr>
            <w:r w:rsidRPr="0036053E">
              <w:rPr>
                <w:bCs/>
                <w:i/>
                <w:iCs/>
                <w:lang w:val="et-EE"/>
              </w:rPr>
              <w:t>Projektis on hõlmatud põhiliselt panus ühes mõjuvaldkonnas (sotsiaalne), vähesel määral ka tööhõive, majanduslik on kaudne.</w:t>
            </w:r>
            <w:r>
              <w:rPr>
                <w:bCs/>
                <w:i/>
                <w:iCs/>
                <w:lang w:val="et-EE"/>
              </w:rPr>
              <w:t xml:space="preserve"> </w:t>
            </w:r>
          </w:p>
          <w:p w14:paraId="1A3E647B" w14:textId="4A106B15" w:rsidR="0036053E" w:rsidRPr="0036053E" w:rsidRDefault="0036053E" w:rsidP="0036053E">
            <w:pPr>
              <w:pStyle w:val="Normaallaadveeb"/>
              <w:ind w:left="708"/>
              <w:jc w:val="both"/>
              <w:rPr>
                <w:bCs/>
                <w:i/>
                <w:iCs/>
                <w:lang w:val="et-EE"/>
              </w:rPr>
            </w:pPr>
            <w:r w:rsidRPr="0036053E">
              <w:rPr>
                <w:bCs/>
                <w:i/>
                <w:iCs/>
                <w:lang w:val="et-EE"/>
              </w:rPr>
              <w:t>Projekt panustab õiglase ülemineku territoriaalse kava tegevussuuna „Keskkond ja sotsiaalne kaasatus“ eesmär</w:t>
            </w:r>
            <w:r>
              <w:rPr>
                <w:bCs/>
                <w:i/>
                <w:iCs/>
                <w:lang w:val="et-EE"/>
              </w:rPr>
              <w:t>g</w:t>
            </w:r>
            <w:r w:rsidRPr="0036053E">
              <w:rPr>
                <w:bCs/>
                <w:i/>
                <w:iCs/>
                <w:lang w:val="et-EE"/>
              </w:rPr>
              <w:t>i saavutamisse.</w:t>
            </w:r>
          </w:p>
          <w:p w14:paraId="2B691CCB" w14:textId="302616EC" w:rsidR="00D11474" w:rsidRDefault="0036053E" w:rsidP="0036053E">
            <w:pPr>
              <w:pStyle w:val="Normaallaadveeb"/>
              <w:ind w:left="708"/>
              <w:jc w:val="both"/>
              <w:rPr>
                <w:bCs/>
                <w:lang w:val="et-EE"/>
              </w:rPr>
            </w:pPr>
            <w:r w:rsidRPr="0036053E">
              <w:rPr>
                <w:bCs/>
                <w:lang w:val="et-EE"/>
              </w:rPr>
              <w:tab/>
            </w:r>
            <w:r w:rsidRPr="0036053E">
              <w:rPr>
                <w:bCs/>
                <w:lang w:val="et-EE"/>
              </w:rPr>
              <w:tab/>
            </w:r>
            <w:r w:rsidRPr="0036053E">
              <w:rPr>
                <w:bCs/>
                <w:lang w:val="et-EE"/>
              </w:rPr>
              <w:tab/>
            </w:r>
          </w:p>
          <w:p w14:paraId="1E909EE7" w14:textId="79ADDD29" w:rsidR="000C3A95" w:rsidRDefault="000C3A95" w:rsidP="00B96B33">
            <w:pPr>
              <w:pStyle w:val="Normaallaadveeb"/>
              <w:ind w:left="708"/>
              <w:jc w:val="both"/>
              <w:rPr>
                <w:bCs/>
                <w:lang w:val="et-EE"/>
              </w:rPr>
            </w:pPr>
            <w:r w:rsidRPr="00D119F4">
              <w:rPr>
                <w:bCs/>
                <w:u w:val="single"/>
                <w:lang w:val="et-EE"/>
              </w:rPr>
              <w:t>Valikukriteeriumi 2</w:t>
            </w:r>
            <w:r w:rsidRPr="009C75F8">
              <w:rPr>
                <w:bCs/>
                <w:lang w:val="et-EE"/>
              </w:rPr>
              <w:t xml:space="preserve"> - Taotleja võimekus projekti elluviimiseks (osakaal koondhindest 20%): keskmine hinne kokku </w:t>
            </w:r>
            <w:r w:rsidR="00CB05D9">
              <w:rPr>
                <w:bCs/>
                <w:lang w:val="et-EE"/>
              </w:rPr>
              <w:t>2,33</w:t>
            </w:r>
          </w:p>
          <w:p w14:paraId="473724F5" w14:textId="76C1CF0E" w:rsidR="0036053E" w:rsidRPr="0036053E" w:rsidRDefault="0036053E" w:rsidP="0036053E">
            <w:pPr>
              <w:pStyle w:val="Normaallaadveeb"/>
              <w:ind w:left="708"/>
              <w:jc w:val="both"/>
              <w:rPr>
                <w:bCs/>
                <w:i/>
                <w:iCs/>
                <w:lang w:val="et-EE"/>
              </w:rPr>
            </w:pPr>
            <w:r w:rsidRPr="0036053E">
              <w:rPr>
                <w:bCs/>
                <w:i/>
                <w:iCs/>
                <w:lang w:val="et-EE"/>
              </w:rPr>
              <w:t>Taotleja senine kogemus on kaudselt (kuivõrd elektrikartide rada ilmselt Eestis uuenduslik) seotud käesoleva projekti elluviimisega ning varasemad kogemused kinnitavad projekti elluviimise võimekust.</w:t>
            </w:r>
            <w:r w:rsidR="00333C76">
              <w:rPr>
                <w:bCs/>
                <w:i/>
                <w:iCs/>
                <w:lang w:val="et-EE"/>
              </w:rPr>
              <w:t xml:space="preserve"> </w:t>
            </w:r>
            <w:r w:rsidRPr="0036053E">
              <w:rPr>
                <w:bCs/>
                <w:i/>
                <w:iCs/>
                <w:lang w:val="et-EE"/>
              </w:rPr>
              <w:t>Projekti meeskond on komplekteeritud ning kõik projekti elluviimiseks vajalikud kompetentsid on olemas, projektimeeskonna rollid ja vastutus on enamjaolt planeeritud.</w:t>
            </w:r>
          </w:p>
          <w:p w14:paraId="5BF428AE" w14:textId="77777777" w:rsidR="00333C76" w:rsidRDefault="0036053E" w:rsidP="0036053E">
            <w:pPr>
              <w:pStyle w:val="Normaallaadveeb"/>
              <w:ind w:left="708"/>
              <w:jc w:val="both"/>
              <w:rPr>
                <w:bCs/>
                <w:i/>
                <w:iCs/>
                <w:lang w:val="et-EE"/>
              </w:rPr>
            </w:pPr>
            <w:r w:rsidRPr="0036053E">
              <w:rPr>
                <w:bCs/>
                <w:i/>
                <w:iCs/>
                <w:lang w:val="et-EE"/>
              </w:rPr>
              <w:t xml:space="preserve"> Taotleja või partneri finantsvõimekus on üldjoontes rahuldav, et kindlustada projekti elluviimiseks vajalik finantseerimine (eelläbirääkimised laenutaotluseks, käendaja garantii</w:t>
            </w:r>
            <w:r w:rsidR="00333C76">
              <w:rPr>
                <w:bCs/>
                <w:i/>
                <w:iCs/>
                <w:lang w:val="et-EE"/>
              </w:rPr>
              <w:t xml:space="preserve"> olemas</w:t>
            </w:r>
            <w:r w:rsidRPr="0036053E">
              <w:rPr>
                <w:bCs/>
                <w:i/>
                <w:iCs/>
                <w:lang w:val="et-EE"/>
              </w:rPr>
              <w:t>).</w:t>
            </w:r>
            <w:r w:rsidR="00C91BA0">
              <w:rPr>
                <w:bCs/>
                <w:i/>
                <w:iCs/>
                <w:lang w:val="et-EE"/>
              </w:rPr>
              <w:t xml:space="preserve"> </w:t>
            </w:r>
            <w:r w:rsidR="00333C76" w:rsidRPr="00C91BA0">
              <w:rPr>
                <w:bCs/>
                <w:i/>
                <w:iCs/>
                <w:lang w:val="et-EE"/>
              </w:rPr>
              <w:t>Üles jääb küsimus taotleja omafinantseerimise võimes, tegemist on alles asutatud organisatsiooniga</w:t>
            </w:r>
            <w:r w:rsidR="00333C76">
              <w:rPr>
                <w:bCs/>
                <w:i/>
                <w:iCs/>
                <w:lang w:val="et-EE"/>
              </w:rPr>
              <w:t>.</w:t>
            </w:r>
            <w:r w:rsidR="00333C76" w:rsidRPr="00C91BA0">
              <w:rPr>
                <w:bCs/>
                <w:i/>
                <w:iCs/>
                <w:lang w:val="et-EE"/>
              </w:rPr>
              <w:t xml:space="preserve"> </w:t>
            </w:r>
            <w:r w:rsidR="00C91BA0" w:rsidRPr="00C91BA0">
              <w:rPr>
                <w:bCs/>
                <w:i/>
                <w:iCs/>
                <w:lang w:val="et-EE"/>
              </w:rPr>
              <w:t>Projekti kallinemisel võib tekkida lisaprobleeme. Eelarve on aga selge ja hea, kallinemise võimalusi liiga palju sellise objekti puhul ei ole ja ka erinevaid hankeid liiga palju ei ole.</w:t>
            </w:r>
          </w:p>
          <w:p w14:paraId="29919556" w14:textId="40C9956B" w:rsidR="0036053E" w:rsidRPr="0036053E" w:rsidRDefault="00C91BA0" w:rsidP="0036053E">
            <w:pPr>
              <w:pStyle w:val="Normaallaadveeb"/>
              <w:ind w:left="708"/>
              <w:jc w:val="both"/>
              <w:rPr>
                <w:bCs/>
                <w:i/>
                <w:iCs/>
                <w:lang w:val="et-EE"/>
              </w:rPr>
            </w:pPr>
            <w:r w:rsidRPr="00C91BA0">
              <w:rPr>
                <w:bCs/>
                <w:i/>
                <w:iCs/>
                <w:lang w:val="et-EE"/>
              </w:rPr>
              <w:t>Riskid on üldiselt kirjeldatud, kuid on jäänud kirjeldamata nt. poliitilised riskid (nt. hoonestusõiguse üleandmise otsuse peaks tegema linnavolikogu ja seal võib alati tekkida küsimusi), mis võivad projekti plaanile tegelikult saatuslikuks osutuda.</w:t>
            </w:r>
          </w:p>
          <w:p w14:paraId="422159D9" w14:textId="240D0473" w:rsidR="0036053E" w:rsidRPr="0036053E" w:rsidRDefault="0036053E" w:rsidP="0036053E">
            <w:pPr>
              <w:pStyle w:val="Normaallaadveeb"/>
              <w:ind w:left="708"/>
              <w:jc w:val="both"/>
              <w:rPr>
                <w:bCs/>
                <w:i/>
                <w:iCs/>
                <w:lang w:val="et-EE"/>
              </w:rPr>
            </w:pPr>
            <w:r w:rsidRPr="0036053E">
              <w:rPr>
                <w:bCs/>
                <w:i/>
                <w:iCs/>
                <w:lang w:val="et-EE"/>
              </w:rPr>
              <w:t xml:space="preserve">  Taotleja või partneri võimekus projekti tulemuste projektijärgsete tegevus- või halduskulude katmisel on selge ja tõenäoliselt piisav (tegevustulu).</w:t>
            </w:r>
            <w:r w:rsidR="00C91BA0">
              <w:rPr>
                <w:bCs/>
                <w:i/>
                <w:iCs/>
                <w:lang w:val="et-EE"/>
              </w:rPr>
              <w:t xml:space="preserve"> </w:t>
            </w:r>
          </w:p>
          <w:p w14:paraId="12EEF2A8" w14:textId="5239C59F" w:rsidR="00CB05D9" w:rsidRPr="009C75F8" w:rsidRDefault="0036053E" w:rsidP="0036053E">
            <w:pPr>
              <w:pStyle w:val="Normaallaadveeb"/>
              <w:ind w:left="708"/>
              <w:jc w:val="both"/>
              <w:rPr>
                <w:bCs/>
                <w:lang w:val="et-EE"/>
              </w:rPr>
            </w:pPr>
            <w:r w:rsidRPr="0036053E">
              <w:rPr>
                <w:bCs/>
                <w:i/>
                <w:iCs/>
                <w:lang w:val="et-EE"/>
              </w:rPr>
              <w:tab/>
            </w:r>
            <w:r w:rsidRPr="0036053E">
              <w:rPr>
                <w:bCs/>
                <w:lang w:val="et-EE"/>
              </w:rPr>
              <w:tab/>
            </w:r>
            <w:r w:rsidRPr="0036053E">
              <w:rPr>
                <w:bCs/>
                <w:lang w:val="et-EE"/>
              </w:rPr>
              <w:tab/>
            </w:r>
          </w:p>
          <w:p w14:paraId="2D2CD524" w14:textId="28D0BADF" w:rsidR="000C3A95" w:rsidRDefault="000C3A95" w:rsidP="00B96B33">
            <w:pPr>
              <w:pStyle w:val="Normaallaadveeb"/>
              <w:ind w:left="708"/>
              <w:jc w:val="both"/>
              <w:rPr>
                <w:bCs/>
                <w:lang w:val="et-EE"/>
              </w:rPr>
            </w:pPr>
            <w:r w:rsidRPr="00D119F4">
              <w:rPr>
                <w:bCs/>
                <w:u w:val="single"/>
                <w:lang w:val="et-EE"/>
              </w:rPr>
              <w:t>Valikukriteeriumi 3</w:t>
            </w:r>
            <w:r w:rsidRPr="009C75F8">
              <w:rPr>
                <w:bCs/>
                <w:lang w:val="et-EE"/>
              </w:rPr>
              <w:t xml:space="preserve"> - Projekti põhjendatus ja kuluefektiivsus (osakaal koondhindest 30%): keskmine hinne kokku </w:t>
            </w:r>
            <w:r>
              <w:rPr>
                <w:bCs/>
                <w:lang w:val="et-EE"/>
              </w:rPr>
              <w:t>3,</w:t>
            </w:r>
            <w:r w:rsidR="00CB05D9">
              <w:rPr>
                <w:bCs/>
                <w:lang w:val="et-EE"/>
              </w:rPr>
              <w:t>00</w:t>
            </w:r>
          </w:p>
          <w:p w14:paraId="52AEABF2" w14:textId="0ABE76AB" w:rsidR="00BD7FE6" w:rsidRDefault="0036053E" w:rsidP="0036053E">
            <w:pPr>
              <w:pStyle w:val="Normaallaadveeb"/>
              <w:ind w:left="708"/>
              <w:jc w:val="both"/>
              <w:rPr>
                <w:bCs/>
                <w:i/>
                <w:iCs/>
                <w:lang w:val="et-EE"/>
              </w:rPr>
            </w:pPr>
            <w:r w:rsidRPr="0036053E">
              <w:rPr>
                <w:bCs/>
                <w:i/>
                <w:iCs/>
                <w:lang w:val="et-EE"/>
              </w:rPr>
              <w:t>Projekti eesmärgipüstitus</w:t>
            </w:r>
            <w:r w:rsidR="00BD7FE6">
              <w:rPr>
                <w:bCs/>
                <w:i/>
                <w:iCs/>
                <w:lang w:val="et-EE"/>
              </w:rPr>
              <w:t xml:space="preserve"> ja tegevuste val</w:t>
            </w:r>
            <w:r w:rsidR="002E111B">
              <w:rPr>
                <w:bCs/>
                <w:i/>
                <w:iCs/>
                <w:lang w:val="et-EE"/>
              </w:rPr>
              <w:t>i</w:t>
            </w:r>
            <w:r w:rsidR="00BD7FE6">
              <w:rPr>
                <w:bCs/>
                <w:i/>
                <w:iCs/>
                <w:lang w:val="et-EE"/>
              </w:rPr>
              <w:t>mik</w:t>
            </w:r>
            <w:r w:rsidRPr="0036053E">
              <w:rPr>
                <w:bCs/>
                <w:i/>
                <w:iCs/>
                <w:lang w:val="et-EE"/>
              </w:rPr>
              <w:t xml:space="preserve"> on</w:t>
            </w:r>
            <w:r w:rsidR="00BD7FE6">
              <w:rPr>
                <w:bCs/>
                <w:i/>
                <w:iCs/>
                <w:lang w:val="et-EE"/>
              </w:rPr>
              <w:t xml:space="preserve"> </w:t>
            </w:r>
            <w:r w:rsidRPr="0036053E">
              <w:rPr>
                <w:bCs/>
                <w:i/>
                <w:iCs/>
                <w:lang w:val="et-EE"/>
              </w:rPr>
              <w:t>põhjendatud.</w:t>
            </w:r>
            <w:r w:rsidR="003A75A0">
              <w:rPr>
                <w:bCs/>
                <w:i/>
                <w:iCs/>
                <w:lang w:val="et-EE"/>
              </w:rPr>
              <w:t xml:space="preserve"> </w:t>
            </w:r>
            <w:r w:rsidRPr="0036053E">
              <w:rPr>
                <w:bCs/>
                <w:i/>
                <w:iCs/>
                <w:lang w:val="et-EE"/>
              </w:rPr>
              <w:t>Alternatiivseid lahendusi ei ole taotluses käsitletud.</w:t>
            </w:r>
            <w:r w:rsidR="00C91BA0">
              <w:rPr>
                <w:bCs/>
                <w:i/>
                <w:iCs/>
                <w:lang w:val="et-EE"/>
              </w:rPr>
              <w:t xml:space="preserve"> </w:t>
            </w:r>
          </w:p>
          <w:p w14:paraId="3C864499" w14:textId="5A4F21CB" w:rsidR="0036053E" w:rsidRPr="0036053E" w:rsidRDefault="00C91BA0" w:rsidP="0036053E">
            <w:pPr>
              <w:pStyle w:val="Normaallaadveeb"/>
              <w:ind w:left="708"/>
              <w:jc w:val="both"/>
              <w:rPr>
                <w:bCs/>
                <w:i/>
                <w:iCs/>
                <w:lang w:val="et-EE"/>
              </w:rPr>
            </w:pPr>
            <w:r w:rsidRPr="00C91BA0">
              <w:rPr>
                <w:bCs/>
                <w:i/>
                <w:iCs/>
                <w:lang w:val="et-EE"/>
              </w:rPr>
              <w:t xml:space="preserve">Just Kohtla-Järvele, Järve linnaosa lähedusse, on väga vaja atraktiivset lisategevust noortele. Kardirada sobitub piirkonna vajadustesse ideaalselt. Maakonna seisukohalt on ühe uue, varem mitte olemas olnud tegevuse lisandumine suureks plussiks. Teiste spordiga seotud taotluste puhul on tegemist pigem olemasoleva laiendamisega, siin uue võimaluse loomisega. Sestap </w:t>
            </w:r>
            <w:r w:rsidR="00BD7FE6">
              <w:rPr>
                <w:bCs/>
                <w:i/>
                <w:iCs/>
                <w:lang w:val="et-EE"/>
              </w:rPr>
              <w:t>on seda projekti hinnatud</w:t>
            </w:r>
            <w:r w:rsidRPr="00C91BA0">
              <w:rPr>
                <w:bCs/>
                <w:i/>
                <w:iCs/>
                <w:lang w:val="et-EE"/>
              </w:rPr>
              <w:t xml:space="preserve"> kõrgemalt kui olemasolevate laiendusi, kuigi teostusriskid võivad olla suuremad.</w:t>
            </w:r>
          </w:p>
          <w:p w14:paraId="06027821" w14:textId="77777777" w:rsidR="0036053E" w:rsidRPr="0036053E" w:rsidRDefault="0036053E" w:rsidP="0036053E">
            <w:pPr>
              <w:pStyle w:val="Normaallaadveeb"/>
              <w:ind w:left="708"/>
              <w:jc w:val="both"/>
              <w:rPr>
                <w:bCs/>
                <w:i/>
                <w:iCs/>
                <w:lang w:val="et-EE"/>
              </w:rPr>
            </w:pPr>
            <w:r w:rsidRPr="0036053E">
              <w:rPr>
                <w:bCs/>
                <w:i/>
                <w:iCs/>
                <w:lang w:val="et-EE"/>
              </w:rPr>
              <w:t xml:space="preserve"> Projekti tegevuste ajakava on realistlik ning arvestatud on võimalike riskidega.</w:t>
            </w:r>
          </w:p>
          <w:p w14:paraId="1C62AFE3" w14:textId="74614095" w:rsidR="0036053E" w:rsidRDefault="0036053E" w:rsidP="00BD7FE6">
            <w:pPr>
              <w:pStyle w:val="Normaallaadveeb"/>
              <w:ind w:left="708"/>
              <w:jc w:val="both"/>
              <w:rPr>
                <w:bCs/>
                <w:i/>
                <w:iCs/>
                <w:lang w:val="et-EE"/>
              </w:rPr>
            </w:pPr>
            <w:r w:rsidRPr="0036053E">
              <w:rPr>
                <w:bCs/>
                <w:i/>
                <w:iCs/>
                <w:lang w:val="et-EE"/>
              </w:rPr>
              <w:t xml:space="preserve"> Projekti kavandatud eelarve on põhjendatud</w:t>
            </w:r>
            <w:r w:rsidR="00BD7FE6">
              <w:rPr>
                <w:bCs/>
                <w:i/>
                <w:iCs/>
                <w:lang w:val="et-EE"/>
              </w:rPr>
              <w:t xml:space="preserve"> ning selge. </w:t>
            </w:r>
            <w:r w:rsidRPr="0036053E">
              <w:rPr>
                <w:bCs/>
                <w:i/>
                <w:iCs/>
                <w:lang w:val="et-EE"/>
              </w:rPr>
              <w:t xml:space="preserve">Oleks võinud võtta võrdlevaid pakkumisi, isegi kartidele, kuivõrd tootjaid on </w:t>
            </w:r>
            <w:r w:rsidR="00BD7FE6">
              <w:rPr>
                <w:bCs/>
                <w:i/>
                <w:iCs/>
                <w:lang w:val="et-EE"/>
              </w:rPr>
              <w:t>E</w:t>
            </w:r>
            <w:r w:rsidRPr="0036053E">
              <w:rPr>
                <w:bCs/>
                <w:i/>
                <w:iCs/>
                <w:lang w:val="et-EE"/>
              </w:rPr>
              <w:t>uroopas mitmeid.</w:t>
            </w:r>
            <w:r w:rsidR="00C91BA0">
              <w:rPr>
                <w:bCs/>
                <w:i/>
                <w:iCs/>
                <w:lang w:val="et-EE"/>
              </w:rPr>
              <w:t xml:space="preserve"> </w:t>
            </w:r>
          </w:p>
          <w:p w14:paraId="56DED0F8" w14:textId="4B3D6C65" w:rsidR="00C91BA0" w:rsidRPr="0036053E" w:rsidRDefault="00BD7FE6" w:rsidP="0036053E">
            <w:pPr>
              <w:pStyle w:val="Normaallaadveeb"/>
              <w:ind w:left="708"/>
              <w:jc w:val="both"/>
              <w:rPr>
                <w:bCs/>
                <w:i/>
                <w:iCs/>
                <w:lang w:val="et-EE"/>
              </w:rPr>
            </w:pPr>
            <w:r>
              <w:rPr>
                <w:bCs/>
                <w:i/>
                <w:iCs/>
                <w:lang w:val="et-EE"/>
              </w:rPr>
              <w:lastRenderedPageBreak/>
              <w:t>Kartide soetamise k</w:t>
            </w:r>
            <w:r w:rsidR="00C91BA0" w:rsidRPr="00C91BA0">
              <w:rPr>
                <w:bCs/>
                <w:i/>
                <w:iCs/>
                <w:lang w:val="et-EE"/>
              </w:rPr>
              <w:t>ulurea maksumus on 345 000 eurot. See ei anna head alust eelarve kujunemisest aru saada. Projektiga seotud muud kulud on üldjoontes mõistetavad. Tasuvusanalüüs tundub ehk pigem optimistlik, arvestades, et te</w:t>
            </w:r>
            <w:r>
              <w:rPr>
                <w:bCs/>
                <w:i/>
                <w:iCs/>
                <w:lang w:val="et-EE"/>
              </w:rPr>
              <w:t>e</w:t>
            </w:r>
            <w:r w:rsidR="00C91BA0" w:rsidRPr="00C91BA0">
              <w:rPr>
                <w:bCs/>
                <w:i/>
                <w:iCs/>
                <w:lang w:val="et-EE"/>
              </w:rPr>
              <w:t>nust saab pakkuda aasta jooksul piiratud ajavahemikul (kevadest sügiseni).</w:t>
            </w:r>
          </w:p>
          <w:p w14:paraId="4079C6B5" w14:textId="0E7448CB" w:rsidR="00CB05D9" w:rsidRDefault="0036053E" w:rsidP="0036053E">
            <w:pPr>
              <w:pStyle w:val="Normaallaadveeb"/>
              <w:ind w:left="708"/>
              <w:jc w:val="both"/>
              <w:rPr>
                <w:bCs/>
                <w:lang w:val="et-EE"/>
              </w:rPr>
            </w:pPr>
            <w:r w:rsidRPr="0036053E">
              <w:rPr>
                <w:bCs/>
                <w:i/>
                <w:iCs/>
                <w:lang w:val="et-EE"/>
              </w:rPr>
              <w:tab/>
            </w:r>
            <w:r w:rsidRPr="0036053E">
              <w:rPr>
                <w:bCs/>
                <w:lang w:val="et-EE"/>
              </w:rPr>
              <w:tab/>
            </w:r>
            <w:r w:rsidRPr="0036053E">
              <w:rPr>
                <w:bCs/>
                <w:lang w:val="et-EE"/>
              </w:rPr>
              <w:tab/>
            </w:r>
            <w:r w:rsidRPr="0036053E">
              <w:rPr>
                <w:bCs/>
                <w:lang w:val="et-EE"/>
              </w:rPr>
              <w:tab/>
            </w:r>
          </w:p>
          <w:p w14:paraId="2BF99C06" w14:textId="3E1CBBBD" w:rsidR="000C3A95" w:rsidRDefault="000C3A95" w:rsidP="00B96B33">
            <w:pPr>
              <w:pStyle w:val="Normaallaadveeb"/>
              <w:ind w:left="708"/>
              <w:jc w:val="both"/>
              <w:rPr>
                <w:bCs/>
                <w:lang w:val="et-EE"/>
              </w:rPr>
            </w:pPr>
            <w:r w:rsidRPr="00D119F4">
              <w:rPr>
                <w:bCs/>
                <w:u w:val="single"/>
                <w:lang w:val="et-EE"/>
              </w:rPr>
              <w:t>Valikukriteeriumi 4</w:t>
            </w:r>
            <w:r w:rsidRPr="009C75F8">
              <w:rPr>
                <w:bCs/>
                <w:lang w:val="et-EE"/>
              </w:rPr>
              <w:t xml:space="preserve"> - Projekti kooskõla Eesti pikaajalise arengustrateegia aluspõhimõtete ja sihtidega (osakaal koondhindest 10%):</w:t>
            </w:r>
            <w:r w:rsidRPr="009C75F8">
              <w:rPr>
                <w:b/>
                <w:lang w:val="et-EE"/>
              </w:rPr>
              <w:t xml:space="preserve"> </w:t>
            </w:r>
            <w:r w:rsidRPr="009C75F8">
              <w:rPr>
                <w:bCs/>
                <w:lang w:val="et-EE"/>
              </w:rPr>
              <w:t xml:space="preserve">keskmine hinne kokku </w:t>
            </w:r>
            <w:r w:rsidR="00CB05D9">
              <w:rPr>
                <w:bCs/>
                <w:lang w:val="et-EE"/>
              </w:rPr>
              <w:t>3,67</w:t>
            </w:r>
          </w:p>
          <w:p w14:paraId="6521B0BB" w14:textId="1E194F04" w:rsidR="0036053E" w:rsidRPr="0036053E" w:rsidRDefault="0036053E" w:rsidP="0036053E">
            <w:pPr>
              <w:pStyle w:val="Normaallaadveeb"/>
              <w:ind w:left="708"/>
              <w:jc w:val="both"/>
              <w:rPr>
                <w:bCs/>
                <w:i/>
                <w:iCs/>
                <w:lang w:val="et-EE"/>
              </w:rPr>
            </w:pPr>
            <w:r w:rsidRPr="0036053E">
              <w:rPr>
                <w:bCs/>
                <w:i/>
                <w:iCs/>
                <w:lang w:val="et-EE"/>
              </w:rPr>
              <w:t>Projekti tegevuste kavandamisel on arvesse võetud kõiki asjakohaseid horisontaalseid põhimõtteid.</w:t>
            </w:r>
          </w:p>
          <w:p w14:paraId="20F68B4D" w14:textId="77777777" w:rsidR="0036053E" w:rsidRPr="0036053E" w:rsidRDefault="0036053E" w:rsidP="0036053E">
            <w:pPr>
              <w:pStyle w:val="Normaallaadveeb"/>
              <w:ind w:left="708"/>
              <w:jc w:val="both"/>
              <w:rPr>
                <w:bCs/>
                <w:i/>
                <w:iCs/>
                <w:lang w:val="et-EE"/>
              </w:rPr>
            </w:pPr>
            <w:r w:rsidRPr="0036053E">
              <w:rPr>
                <w:bCs/>
                <w:i/>
                <w:iCs/>
                <w:lang w:val="et-EE"/>
              </w:rPr>
              <w:t xml:space="preserve"> On võetud arvesse sihtrühmasiseste sotsiaalsete gruppide erinevaid vajadusi.</w:t>
            </w:r>
          </w:p>
          <w:p w14:paraId="2A87D2C8" w14:textId="1659EF0C" w:rsidR="0036053E" w:rsidRPr="0036053E" w:rsidRDefault="0036053E" w:rsidP="0036053E">
            <w:pPr>
              <w:pStyle w:val="Normaallaadveeb"/>
              <w:ind w:left="708"/>
              <w:jc w:val="both"/>
              <w:rPr>
                <w:bCs/>
                <w:i/>
                <w:iCs/>
                <w:lang w:val="et-EE"/>
              </w:rPr>
            </w:pPr>
            <w:r w:rsidRPr="0036053E">
              <w:rPr>
                <w:bCs/>
                <w:i/>
                <w:iCs/>
                <w:lang w:val="et-EE"/>
              </w:rPr>
              <w:t>Kirjeldatud on erinevate sotsiaalsete gruppide kaasamise võimalusi, soolise võrdõiguslikkuse ja ligipääsetavuse järgimise põhimõttei</w:t>
            </w:r>
            <w:r w:rsidR="00BD7FE6">
              <w:rPr>
                <w:bCs/>
                <w:i/>
                <w:iCs/>
                <w:lang w:val="et-EE"/>
              </w:rPr>
              <w:t xml:space="preserve">d. </w:t>
            </w:r>
          </w:p>
          <w:p w14:paraId="2CC76E7A" w14:textId="77777777" w:rsidR="0036053E" w:rsidRDefault="0036053E" w:rsidP="0036053E">
            <w:pPr>
              <w:pStyle w:val="Normaallaadveeb"/>
              <w:ind w:left="708"/>
              <w:jc w:val="both"/>
              <w:rPr>
                <w:bCs/>
                <w:i/>
                <w:iCs/>
                <w:lang w:val="et-EE"/>
              </w:rPr>
            </w:pPr>
            <w:r w:rsidRPr="0036053E">
              <w:rPr>
                <w:bCs/>
                <w:i/>
                <w:iCs/>
                <w:lang w:val="et-EE"/>
              </w:rPr>
              <w:t xml:space="preserve"> Projektitegevuste mõju keskkonnale ja seosed kliima eesmärkidega on kirjeldatud. Tagatud on taristu kliimakindlus ja vastavus keskkonnaeesmärkidele olulise kahju vältimise põhimõtetega.</w:t>
            </w:r>
          </w:p>
          <w:p w14:paraId="0926C000" w14:textId="78B1D9EA" w:rsidR="00C91BA0" w:rsidRPr="0036053E" w:rsidRDefault="00C91BA0" w:rsidP="0036053E">
            <w:pPr>
              <w:pStyle w:val="Normaallaadveeb"/>
              <w:ind w:left="708"/>
              <w:jc w:val="both"/>
              <w:rPr>
                <w:bCs/>
                <w:i/>
                <w:iCs/>
                <w:lang w:val="et-EE"/>
              </w:rPr>
            </w:pPr>
            <w:r w:rsidRPr="00C91BA0">
              <w:rPr>
                <w:bCs/>
                <w:i/>
                <w:iCs/>
                <w:lang w:val="et-EE"/>
              </w:rPr>
              <w:t>Olemuslikult ei saa sellist tüüpi sport päris kõigi sihtrühmadega arvestada - aktiivse tegevuse osas vähemalt. Küll aga publiku ja pealtvaatajate osas. Keskkonnaeesmärgid on läbi päikesejaama ja otseliini autode ning pargi jaoks lahendatud mõistlikult.</w:t>
            </w:r>
          </w:p>
          <w:p w14:paraId="21E352C5" w14:textId="77777777" w:rsidR="000C3A95" w:rsidRPr="009C75F8" w:rsidRDefault="000C3A95" w:rsidP="00B96B33">
            <w:pPr>
              <w:pStyle w:val="Normaallaadveeb"/>
              <w:ind w:left="1428"/>
              <w:jc w:val="both"/>
              <w:rPr>
                <w:bCs/>
                <w:lang w:val="et-EE"/>
              </w:rPr>
            </w:pPr>
          </w:p>
          <w:p w14:paraId="5E2DA8A5" w14:textId="2D5188A6" w:rsidR="000C3A95" w:rsidRPr="006A4C04" w:rsidRDefault="00CB05D9" w:rsidP="00B96B33">
            <w:pPr>
              <w:jc w:val="both"/>
              <w:rPr>
                <w:rFonts w:ascii="Times New Roman" w:hAnsi="Times New Roman" w:cs="Times New Roman"/>
                <w:bCs/>
                <w:sz w:val="24"/>
                <w:szCs w:val="24"/>
              </w:rPr>
            </w:pPr>
            <w:r w:rsidRPr="003146D3">
              <w:rPr>
                <w:rFonts w:ascii="Times New Roman" w:hAnsi="Times New Roman" w:cs="Times New Roman"/>
                <w:bCs/>
                <w:sz w:val="24"/>
                <w:szCs w:val="24"/>
              </w:rPr>
              <w:t>Kõik hindajad on otsuse</w:t>
            </w:r>
            <w:r w:rsidR="00F84FAB">
              <w:rPr>
                <w:rFonts w:ascii="Times New Roman" w:hAnsi="Times New Roman" w:cs="Times New Roman"/>
                <w:bCs/>
                <w:sz w:val="24"/>
                <w:szCs w:val="24"/>
              </w:rPr>
              <w:t>ga nõus.</w:t>
            </w:r>
          </w:p>
        </w:tc>
      </w:tr>
    </w:tbl>
    <w:p w14:paraId="0371158A" w14:textId="77777777" w:rsidR="000C3A95" w:rsidRDefault="000C3A95" w:rsidP="000C3A95">
      <w:pPr>
        <w:pStyle w:val="Jalus"/>
        <w:tabs>
          <w:tab w:val="clear" w:pos="4536"/>
          <w:tab w:val="clear" w:pos="9072"/>
          <w:tab w:val="center" w:pos="4320"/>
          <w:tab w:val="right" w:pos="8640"/>
        </w:tabs>
        <w:ind w:left="720"/>
        <w:jc w:val="both"/>
        <w:rPr>
          <w:rFonts w:ascii="Times New Roman" w:hAnsi="Times New Roman" w:cs="Times New Roman"/>
          <w:b/>
          <w:bCs/>
          <w:sz w:val="24"/>
          <w:szCs w:val="24"/>
        </w:rPr>
      </w:pPr>
    </w:p>
    <w:p w14:paraId="12929850" w14:textId="5FA3E1B9" w:rsidR="000C3A95" w:rsidRPr="00CB05D9" w:rsidRDefault="00CB05D9" w:rsidP="00966539">
      <w:pPr>
        <w:pStyle w:val="Pealkiri"/>
        <w:numPr>
          <w:ilvl w:val="0"/>
          <w:numId w:val="2"/>
        </w:numPr>
        <w:jc w:val="left"/>
      </w:pPr>
      <w:bookmarkStart w:id="9" w:name="kvivõliseiklus"/>
      <w:r w:rsidRPr="00CB05D9">
        <w:t>Sihtasutus Kiviõli Seiklusturismi Keskus</w:t>
      </w:r>
      <w:r w:rsidRPr="00CB05D9">
        <w:tab/>
      </w:r>
      <w:bookmarkEnd w:id="9"/>
      <w:r w:rsidRPr="00CB05D9">
        <w:tab/>
      </w:r>
      <w:r w:rsidRPr="00CB05D9">
        <w:tab/>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0C3A95" w:rsidRPr="00C02238" w14:paraId="417BB663" w14:textId="77777777" w:rsidTr="00B96B33">
        <w:trPr>
          <w:trHeight w:val="418"/>
        </w:trPr>
        <w:tc>
          <w:tcPr>
            <w:tcW w:w="2948" w:type="dxa"/>
            <w:tcBorders>
              <w:top w:val="single" w:sz="4" w:space="0" w:color="auto"/>
              <w:left w:val="single" w:sz="4" w:space="0" w:color="auto"/>
              <w:bottom w:val="single" w:sz="4" w:space="0" w:color="auto"/>
              <w:right w:val="single" w:sz="4" w:space="0" w:color="auto"/>
            </w:tcBorders>
            <w:hideMark/>
          </w:tcPr>
          <w:p w14:paraId="1CE9F414" w14:textId="77777777" w:rsidR="000C3A95" w:rsidRPr="00C02238" w:rsidRDefault="000C3A95" w:rsidP="00B96B33">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564573E3" w14:textId="206A336C" w:rsidR="000C3A95" w:rsidRPr="00C02238" w:rsidRDefault="00CB05D9" w:rsidP="00970A99">
            <w:pPr>
              <w:pStyle w:val="Vahedeta"/>
            </w:pPr>
            <w:proofErr w:type="spellStart"/>
            <w:r w:rsidRPr="00CB05D9">
              <w:t>Kiviõli</w:t>
            </w:r>
            <w:proofErr w:type="spellEnd"/>
            <w:r w:rsidRPr="00CB05D9">
              <w:t xml:space="preserve"> </w:t>
            </w:r>
            <w:proofErr w:type="spellStart"/>
            <w:r w:rsidRPr="00CB05D9">
              <w:t>seikluskeskuse</w:t>
            </w:r>
            <w:proofErr w:type="spellEnd"/>
            <w:r w:rsidRPr="00CB05D9">
              <w:t xml:space="preserve"> </w:t>
            </w:r>
            <w:proofErr w:type="spellStart"/>
            <w:r w:rsidRPr="00CB05D9">
              <w:t>tegevuste</w:t>
            </w:r>
            <w:proofErr w:type="spellEnd"/>
            <w:r w:rsidRPr="00CB05D9">
              <w:t xml:space="preserve"> </w:t>
            </w:r>
            <w:proofErr w:type="spellStart"/>
            <w:r w:rsidRPr="00CB05D9">
              <w:t>laiendamine</w:t>
            </w:r>
            <w:proofErr w:type="spellEnd"/>
            <w:r w:rsidRPr="00CB05D9">
              <w:t xml:space="preserve"> </w:t>
            </w:r>
            <w:proofErr w:type="spellStart"/>
            <w:r w:rsidRPr="00CB05D9">
              <w:t>lastele</w:t>
            </w:r>
            <w:proofErr w:type="spellEnd"/>
            <w:r w:rsidRPr="00CB05D9">
              <w:t xml:space="preserve">, </w:t>
            </w:r>
            <w:proofErr w:type="spellStart"/>
            <w:r w:rsidRPr="00CB05D9">
              <w:t>noortele</w:t>
            </w:r>
            <w:proofErr w:type="spellEnd"/>
            <w:r w:rsidRPr="00CB05D9">
              <w:t xml:space="preserve"> ja </w:t>
            </w:r>
            <w:proofErr w:type="spellStart"/>
            <w:r w:rsidRPr="00CB05D9">
              <w:t>erivajadustega</w:t>
            </w:r>
            <w:proofErr w:type="spellEnd"/>
            <w:r w:rsidRPr="00CB05D9">
              <w:t xml:space="preserve"> </w:t>
            </w:r>
            <w:proofErr w:type="spellStart"/>
            <w:r w:rsidRPr="00CB05D9">
              <w:t>inimestele</w:t>
            </w:r>
            <w:proofErr w:type="spellEnd"/>
          </w:p>
        </w:tc>
      </w:tr>
      <w:tr w:rsidR="000C3A95" w:rsidRPr="00C02238" w14:paraId="0DFDD45C"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4210D586" w14:textId="77777777" w:rsidR="000C3A95" w:rsidRPr="00C02238" w:rsidRDefault="000C3A95" w:rsidP="00B96B33">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1ADC3C31" w14:textId="58AA8310" w:rsidR="000C3A95" w:rsidRPr="00C02238" w:rsidRDefault="00CB05D9" w:rsidP="00B96B33">
            <w:pPr>
              <w:jc w:val="both"/>
              <w:rPr>
                <w:rFonts w:ascii="Times New Roman" w:hAnsi="Times New Roman" w:cs="Times New Roman"/>
                <w:b/>
                <w:sz w:val="24"/>
                <w:szCs w:val="24"/>
              </w:rPr>
            </w:pPr>
            <w:r w:rsidRPr="00CB05D9">
              <w:rPr>
                <w:rFonts w:ascii="Times New Roman" w:hAnsi="Times New Roman" w:cs="Times New Roman"/>
                <w:b/>
                <w:sz w:val="24"/>
                <w:szCs w:val="24"/>
              </w:rPr>
              <w:t>547</w:t>
            </w:r>
            <w:r>
              <w:rPr>
                <w:rFonts w:ascii="Times New Roman" w:hAnsi="Times New Roman" w:cs="Times New Roman"/>
                <w:b/>
                <w:sz w:val="24"/>
                <w:szCs w:val="24"/>
              </w:rPr>
              <w:t xml:space="preserve"> </w:t>
            </w:r>
            <w:r w:rsidRPr="00CB05D9">
              <w:rPr>
                <w:rFonts w:ascii="Times New Roman" w:hAnsi="Times New Roman" w:cs="Times New Roman"/>
                <w:b/>
                <w:sz w:val="24"/>
                <w:szCs w:val="24"/>
              </w:rPr>
              <w:t>835,06</w:t>
            </w:r>
          </w:p>
        </w:tc>
      </w:tr>
      <w:tr w:rsidR="000C3A95" w:rsidRPr="00C02238" w14:paraId="2F36B015"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5DC87582" w14:textId="77777777" w:rsidR="000C3A95" w:rsidRPr="00C02238" w:rsidRDefault="000C3A95" w:rsidP="00B96B33">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6E50DCE2" w14:textId="354B48A3" w:rsidR="000C3A95" w:rsidRPr="00C02238" w:rsidRDefault="00CB05D9" w:rsidP="00B96B33">
            <w:pPr>
              <w:jc w:val="both"/>
              <w:rPr>
                <w:rFonts w:ascii="Times New Roman" w:hAnsi="Times New Roman" w:cs="Times New Roman"/>
                <w:b/>
                <w:bCs/>
                <w:sz w:val="24"/>
                <w:szCs w:val="24"/>
              </w:rPr>
            </w:pPr>
            <w:r w:rsidRPr="00CB05D9">
              <w:rPr>
                <w:rFonts w:ascii="Times New Roman" w:hAnsi="Times New Roman" w:cs="Times New Roman"/>
                <w:sz w:val="24"/>
                <w:szCs w:val="24"/>
              </w:rPr>
              <w:t>2021-2027.6.01.24-0300</w:t>
            </w:r>
          </w:p>
        </w:tc>
      </w:tr>
      <w:tr w:rsidR="00CB05D9" w:rsidRPr="00C02238" w14:paraId="43128B05" w14:textId="77777777" w:rsidTr="003B3FCB">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187F3D82" w14:textId="0204EF4B" w:rsidR="00CB05D9" w:rsidRPr="00CB05D9" w:rsidRDefault="00CB05D9" w:rsidP="003B3FCB">
            <w:pPr>
              <w:jc w:val="both"/>
              <w:rPr>
                <w:rFonts w:ascii="Times New Roman" w:hAnsi="Times New Roman" w:cs="Times New Roman"/>
                <w:color w:val="FF0000"/>
                <w:sz w:val="24"/>
                <w:szCs w:val="24"/>
              </w:rPr>
            </w:pPr>
            <w:r>
              <w:rPr>
                <w:rFonts w:ascii="Times New Roman" w:hAnsi="Times New Roman" w:cs="Times New Roman"/>
                <w:sz w:val="24"/>
                <w:szCs w:val="24"/>
              </w:rPr>
              <w:t>R</w:t>
            </w:r>
            <w:r w:rsidRPr="00C02238">
              <w:rPr>
                <w:rFonts w:ascii="Times New Roman" w:hAnsi="Times New Roman" w:cs="Times New Roman"/>
                <w:sz w:val="24"/>
                <w:szCs w:val="24"/>
              </w:rPr>
              <w:t xml:space="preserve">ahuldada </w:t>
            </w:r>
            <w:r w:rsidRPr="00CB05D9">
              <w:rPr>
                <w:rFonts w:ascii="Times New Roman" w:hAnsi="Times New Roman" w:cs="Times New Roman"/>
                <w:sz w:val="24"/>
                <w:szCs w:val="24"/>
              </w:rPr>
              <w:t>Sihtasutus Kiviõli Seiklusturismi Keskus</w:t>
            </w:r>
            <w:r>
              <w:rPr>
                <w:rFonts w:ascii="Times New Roman" w:hAnsi="Times New Roman" w:cs="Times New Roman"/>
                <w:sz w:val="24"/>
                <w:szCs w:val="24"/>
              </w:rPr>
              <w:t xml:space="preserve"> </w:t>
            </w:r>
            <w:r w:rsidRPr="00C02238">
              <w:rPr>
                <w:rFonts w:ascii="Times New Roman" w:hAnsi="Times New Roman" w:cs="Times New Roman"/>
                <w:sz w:val="24"/>
                <w:szCs w:val="24"/>
              </w:rPr>
              <w:t xml:space="preserve">taotlus </w:t>
            </w:r>
            <w:r w:rsidRPr="00CB05D9">
              <w:rPr>
                <w:rFonts w:ascii="Times New Roman" w:hAnsi="Times New Roman" w:cs="Times New Roman"/>
                <w:sz w:val="24"/>
                <w:szCs w:val="24"/>
              </w:rPr>
              <w:t xml:space="preserve">2021-2027.6.01.24-0300 </w:t>
            </w:r>
            <w:r w:rsidRPr="00C02238">
              <w:rPr>
                <w:rFonts w:ascii="Times New Roman" w:hAnsi="Times New Roman" w:cs="Times New Roman"/>
                <w:sz w:val="24"/>
                <w:szCs w:val="24"/>
              </w:rPr>
              <w:t>„</w:t>
            </w:r>
            <w:r w:rsidRPr="00CB05D9">
              <w:rPr>
                <w:rFonts w:ascii="Times New Roman" w:hAnsi="Times New Roman" w:cs="Times New Roman"/>
                <w:sz w:val="24"/>
                <w:szCs w:val="24"/>
              </w:rPr>
              <w:t xml:space="preserve">Kiviõli seikluskeskuse tegevuste laiendamine lastele, noortele ja erivajadustega inimestele“ osaliselt. </w:t>
            </w:r>
          </w:p>
          <w:p w14:paraId="64676F4E" w14:textId="6F0B7648" w:rsidR="00CB05D9" w:rsidRPr="003C3516" w:rsidRDefault="00CB05D9" w:rsidP="003B3FCB">
            <w:pPr>
              <w:jc w:val="both"/>
              <w:rPr>
                <w:rFonts w:ascii="Times New Roman" w:hAnsi="Times New Roman" w:cs="Times New Roman"/>
                <w:sz w:val="24"/>
                <w:szCs w:val="24"/>
              </w:rPr>
            </w:pPr>
            <w:r w:rsidRPr="003C3516">
              <w:rPr>
                <w:rFonts w:ascii="Times New Roman" w:hAnsi="Times New Roman" w:cs="Times New Roman"/>
                <w:sz w:val="24"/>
                <w:szCs w:val="24"/>
              </w:rPr>
              <w:t xml:space="preserve">Komisjon teeb ettepaneku toetada projekti summas 533 557,92 eurot. </w:t>
            </w:r>
          </w:p>
          <w:p w14:paraId="6F25DD52" w14:textId="77777777" w:rsidR="00CB05D9" w:rsidRDefault="00CB05D9" w:rsidP="003B3FCB">
            <w:pPr>
              <w:jc w:val="both"/>
              <w:rPr>
                <w:rFonts w:ascii="Times New Roman" w:hAnsi="Times New Roman" w:cs="Times New Roman"/>
                <w:sz w:val="24"/>
                <w:szCs w:val="24"/>
              </w:rPr>
            </w:pPr>
            <w:r w:rsidRPr="003B7156">
              <w:rPr>
                <w:rFonts w:ascii="Times New Roman" w:hAnsi="Times New Roman" w:cs="Times New Roman"/>
                <w:sz w:val="24"/>
                <w:szCs w:val="24"/>
              </w:rPr>
              <w:t>Meetme määruse § 25 lg 2 kohaselt on vaja osalise rahuldamise otsuse puhul taotleja eelnevat nõusolekut, mille puudumise korral teeb rakendusüksus taotluse rahuldamata jätmise otsuse.</w:t>
            </w:r>
          </w:p>
          <w:p w14:paraId="1AA898C3" w14:textId="7CAFC44F" w:rsidR="00CB05D9" w:rsidRDefault="00CB05D9" w:rsidP="003B3FCB">
            <w:pPr>
              <w:jc w:val="both"/>
              <w:rPr>
                <w:rFonts w:ascii="Times New Roman" w:hAnsi="Times New Roman" w:cs="Times New Roman"/>
                <w:sz w:val="24"/>
                <w:szCs w:val="24"/>
              </w:rPr>
            </w:pPr>
            <w:r w:rsidRPr="00CB05D9">
              <w:rPr>
                <w:rFonts w:ascii="Times New Roman" w:hAnsi="Times New Roman" w:cs="Times New Roman"/>
                <w:sz w:val="24"/>
                <w:szCs w:val="24"/>
              </w:rPr>
              <w:t xml:space="preserve">Taotleja on andnud 19.07.2024 projekti postkasti kaudu nõusoleku projekti osaliseks rahastamiseks. </w:t>
            </w:r>
          </w:p>
          <w:p w14:paraId="6900CFF4" w14:textId="1D0C919D" w:rsidR="00EB7300" w:rsidRPr="007674D5" w:rsidRDefault="003C3516" w:rsidP="00EB7300">
            <w:pPr>
              <w:jc w:val="both"/>
              <w:rPr>
                <w:rFonts w:ascii="Times New Roman" w:hAnsi="Times New Roman" w:cs="Times New Roman"/>
                <w:sz w:val="24"/>
                <w:szCs w:val="24"/>
              </w:rPr>
            </w:pPr>
            <w:r>
              <w:rPr>
                <w:rFonts w:ascii="Times New Roman" w:hAnsi="Times New Roman" w:cs="Times New Roman"/>
                <w:sz w:val="24"/>
                <w:szCs w:val="24"/>
              </w:rPr>
              <w:t>…</w:t>
            </w:r>
          </w:p>
          <w:p w14:paraId="50F941FD" w14:textId="26EF26C0" w:rsidR="00CB05D9" w:rsidRPr="00C02238" w:rsidRDefault="00EB7300" w:rsidP="00EB7300">
            <w:pPr>
              <w:rPr>
                <w:rFonts w:ascii="Times New Roman" w:hAnsi="Times New Roman" w:cs="Times New Roman"/>
                <w:sz w:val="24"/>
                <w:szCs w:val="24"/>
              </w:rPr>
            </w:pPr>
            <w:r>
              <w:rPr>
                <w:rFonts w:ascii="Times New Roman" w:hAnsi="Times New Roman" w:cs="Times New Roman"/>
                <w:sz w:val="24"/>
                <w:szCs w:val="24"/>
              </w:rPr>
              <w:t>Lõpptulemusena sai taotlus</w:t>
            </w:r>
            <w:r w:rsidR="00CB05D9" w:rsidRPr="00C02238">
              <w:rPr>
                <w:rFonts w:ascii="Times New Roman" w:hAnsi="Times New Roman" w:cs="Times New Roman"/>
                <w:sz w:val="24"/>
                <w:szCs w:val="24"/>
              </w:rPr>
              <w:t xml:space="preserve"> </w:t>
            </w:r>
            <w:r w:rsidR="00CB05D9" w:rsidRPr="00C02238">
              <w:rPr>
                <w:rFonts w:ascii="Times New Roman" w:hAnsi="Times New Roman" w:cs="Times New Roman"/>
                <w:b/>
                <w:bCs/>
                <w:sz w:val="24"/>
                <w:szCs w:val="24"/>
              </w:rPr>
              <w:t>koondhindeks 3</w:t>
            </w:r>
            <w:r w:rsidR="00CB05D9">
              <w:rPr>
                <w:rFonts w:ascii="Times New Roman" w:hAnsi="Times New Roman" w:cs="Times New Roman"/>
                <w:b/>
                <w:bCs/>
                <w:sz w:val="24"/>
                <w:szCs w:val="24"/>
              </w:rPr>
              <w:t>,50</w:t>
            </w:r>
            <w:r w:rsidR="00CB05D9">
              <w:rPr>
                <w:rFonts w:ascii="Times New Roman" w:hAnsi="Times New Roman" w:cs="Times New Roman"/>
                <w:sz w:val="24"/>
                <w:szCs w:val="24"/>
              </w:rPr>
              <w:t xml:space="preserve"> järgmiselt:</w:t>
            </w:r>
          </w:p>
          <w:p w14:paraId="056555E3" w14:textId="36222EC3" w:rsidR="00CB05D9" w:rsidRDefault="00CB05D9" w:rsidP="003B3FCB">
            <w:pPr>
              <w:pStyle w:val="Normaallaadveeb"/>
              <w:ind w:left="708"/>
              <w:jc w:val="both"/>
              <w:rPr>
                <w:bCs/>
                <w:lang w:val="et-EE"/>
              </w:rPr>
            </w:pPr>
            <w:r w:rsidRPr="00D119F4">
              <w:rPr>
                <w:bCs/>
                <w:u w:val="single"/>
                <w:lang w:val="et-EE"/>
              </w:rPr>
              <w:t xml:space="preserve">Valikukriteeriumi 1 </w:t>
            </w:r>
            <w:r w:rsidRPr="009C75F8">
              <w:rPr>
                <w:bCs/>
                <w:lang w:val="et-EE"/>
              </w:rPr>
              <w:t xml:space="preserve">- Projekti kooskõla valdkondlike arengukavadega, projekti mõju rakenduskava erieesmärgi ja meetme eesmärkide saavutamisele (osakaal koondhindest 40%): keskmine hinne kokku </w:t>
            </w:r>
            <w:r>
              <w:rPr>
                <w:bCs/>
                <w:lang w:val="et-EE"/>
              </w:rPr>
              <w:t>3,33</w:t>
            </w:r>
          </w:p>
          <w:p w14:paraId="6DDD800F" w14:textId="35C104E6" w:rsidR="00A836D9" w:rsidRPr="00700364" w:rsidRDefault="00A836D9" w:rsidP="00A836D9">
            <w:pPr>
              <w:pStyle w:val="Normaallaadveeb"/>
              <w:ind w:left="708"/>
              <w:jc w:val="both"/>
              <w:rPr>
                <w:bCs/>
                <w:i/>
                <w:iCs/>
                <w:lang w:val="et-EE"/>
              </w:rPr>
            </w:pPr>
            <w:r w:rsidRPr="00700364">
              <w:rPr>
                <w:bCs/>
                <w:i/>
                <w:iCs/>
                <w:lang w:val="et-EE"/>
              </w:rPr>
              <w:t>Projekti objekt haakub meetme eesmärgiga</w:t>
            </w:r>
            <w:r w:rsidR="00D62811">
              <w:rPr>
                <w:bCs/>
                <w:i/>
                <w:iCs/>
                <w:lang w:val="et-EE"/>
              </w:rPr>
              <w:t>.</w:t>
            </w:r>
            <w:r w:rsidRPr="00700364">
              <w:rPr>
                <w:bCs/>
                <w:i/>
                <w:iCs/>
                <w:lang w:val="et-EE"/>
              </w:rPr>
              <w:t xml:space="preserve"> </w:t>
            </w:r>
            <w:r w:rsidR="00D62811" w:rsidRPr="00D62811">
              <w:rPr>
                <w:bCs/>
                <w:i/>
                <w:iCs/>
                <w:lang w:val="et-EE"/>
              </w:rPr>
              <w:t xml:space="preserve">Projekt näitab, kuidas kasutada põlevkivi kaevandamise ja töötlemisega kaasnenud tööstuspärandit uues ning </w:t>
            </w:r>
            <w:r w:rsidR="00D62811" w:rsidRPr="00D62811">
              <w:rPr>
                <w:bCs/>
                <w:i/>
                <w:iCs/>
                <w:lang w:val="et-EE"/>
              </w:rPr>
              <w:lastRenderedPageBreak/>
              <w:t>kliimaneutraalsele majandusele sobivas kontekstis pidades seejuures silmas avalikku hüve ning suurendades sotsiaalset sidusust.</w:t>
            </w:r>
          </w:p>
          <w:p w14:paraId="6586A7E6" w14:textId="77777777" w:rsidR="00A836D9" w:rsidRPr="00700364" w:rsidRDefault="00A836D9" w:rsidP="00A836D9">
            <w:pPr>
              <w:pStyle w:val="Normaallaadveeb"/>
              <w:ind w:left="708"/>
              <w:jc w:val="both"/>
              <w:rPr>
                <w:bCs/>
                <w:i/>
                <w:iCs/>
                <w:lang w:val="et-EE"/>
              </w:rPr>
            </w:pPr>
            <w:r w:rsidRPr="00700364">
              <w:rPr>
                <w:bCs/>
                <w:i/>
                <w:iCs/>
                <w:lang w:val="et-EE"/>
              </w:rPr>
              <w:t>Taotluse vormil küll rahastajana märkimata, kuid omaosaluse tasumisse panustab KOV.</w:t>
            </w:r>
          </w:p>
          <w:p w14:paraId="3B8CF266" w14:textId="77777777" w:rsidR="00A836D9" w:rsidRPr="00700364" w:rsidRDefault="00A836D9" w:rsidP="00A836D9">
            <w:pPr>
              <w:pStyle w:val="Normaallaadveeb"/>
              <w:ind w:left="708"/>
              <w:jc w:val="both"/>
              <w:rPr>
                <w:bCs/>
                <w:i/>
                <w:iCs/>
                <w:lang w:val="et-EE"/>
              </w:rPr>
            </w:pPr>
            <w:r w:rsidRPr="00700364">
              <w:rPr>
                <w:bCs/>
                <w:i/>
                <w:iCs/>
                <w:lang w:val="et-EE"/>
              </w:rPr>
              <w:t>Objekti arendus suunatud olulisele osale elanikest ning on kättesaadav avalikkusele.</w:t>
            </w:r>
          </w:p>
          <w:p w14:paraId="293BF585" w14:textId="77777777" w:rsidR="00A836D9" w:rsidRPr="00700364" w:rsidRDefault="00A836D9" w:rsidP="00A836D9">
            <w:pPr>
              <w:pStyle w:val="Normaallaadveeb"/>
              <w:ind w:left="708"/>
              <w:jc w:val="both"/>
              <w:rPr>
                <w:bCs/>
                <w:i/>
                <w:iCs/>
                <w:lang w:val="et-EE"/>
              </w:rPr>
            </w:pPr>
            <w:r w:rsidRPr="00700364">
              <w:rPr>
                <w:bCs/>
                <w:i/>
                <w:iCs/>
                <w:lang w:val="et-EE"/>
              </w:rPr>
              <w:t>Projektis on hõlmatud panus rohkem kui ühes mõjuvaldkonnas (sotsiaalne, tööhõive-ei ole ülevaadet loodavate töökohtade arvust, majanduslik-kaudne).</w:t>
            </w:r>
          </w:p>
          <w:p w14:paraId="7C46A736" w14:textId="77777777" w:rsidR="00A836D9" w:rsidRPr="00700364" w:rsidRDefault="00A836D9" w:rsidP="00A836D9">
            <w:pPr>
              <w:pStyle w:val="Normaallaadveeb"/>
              <w:ind w:left="708"/>
              <w:jc w:val="both"/>
              <w:rPr>
                <w:bCs/>
                <w:i/>
                <w:iCs/>
                <w:lang w:val="et-EE"/>
              </w:rPr>
            </w:pPr>
            <w:r w:rsidRPr="00700364">
              <w:rPr>
                <w:bCs/>
                <w:i/>
                <w:iCs/>
                <w:lang w:val="et-EE"/>
              </w:rPr>
              <w:t>Projekt panustab õiglase ülemineku territoriaalse kava tegevussuuna „Keskkond ja sotsiaalne kaasatus“ eesmärki saavutamisse.</w:t>
            </w:r>
          </w:p>
          <w:p w14:paraId="04C4B1F4" w14:textId="48E54BCE" w:rsidR="00CB05D9" w:rsidRPr="00700364" w:rsidRDefault="00CB05D9" w:rsidP="003B3FCB">
            <w:pPr>
              <w:pStyle w:val="Normaallaadveeb"/>
              <w:ind w:left="708"/>
              <w:jc w:val="both"/>
              <w:rPr>
                <w:bCs/>
                <w:i/>
                <w:iCs/>
                <w:lang w:val="et-EE"/>
              </w:rPr>
            </w:pPr>
            <w:r w:rsidRPr="00700364">
              <w:rPr>
                <w:bCs/>
                <w:i/>
                <w:iCs/>
                <w:lang w:val="et-EE"/>
              </w:rPr>
              <w:tab/>
            </w:r>
            <w:r w:rsidRPr="00700364">
              <w:rPr>
                <w:bCs/>
                <w:i/>
                <w:iCs/>
                <w:lang w:val="et-EE"/>
              </w:rPr>
              <w:tab/>
            </w:r>
          </w:p>
          <w:p w14:paraId="2655EB5B" w14:textId="77777777" w:rsidR="00CB05D9" w:rsidRDefault="00CB05D9" w:rsidP="003B3FCB">
            <w:pPr>
              <w:pStyle w:val="Normaallaadveeb"/>
              <w:ind w:left="708"/>
              <w:jc w:val="both"/>
              <w:rPr>
                <w:bCs/>
                <w:lang w:val="et-EE"/>
              </w:rPr>
            </w:pPr>
            <w:r w:rsidRPr="00D119F4">
              <w:rPr>
                <w:bCs/>
                <w:u w:val="single"/>
                <w:lang w:val="et-EE"/>
              </w:rPr>
              <w:t>Valikukriteeriumi 2</w:t>
            </w:r>
            <w:r w:rsidRPr="009C75F8">
              <w:rPr>
                <w:bCs/>
                <w:lang w:val="et-EE"/>
              </w:rPr>
              <w:t xml:space="preserve"> - Taotleja võimekus projekti elluviimiseks (osakaal koondhindest 20%): keskmine hinne kokku </w:t>
            </w:r>
            <w:r>
              <w:rPr>
                <w:bCs/>
                <w:lang w:val="et-EE"/>
              </w:rPr>
              <w:t>4,00</w:t>
            </w:r>
          </w:p>
          <w:p w14:paraId="1EB1A66F" w14:textId="26A19071" w:rsidR="00A836D9" w:rsidRPr="00700364" w:rsidRDefault="00A836D9" w:rsidP="00A836D9">
            <w:pPr>
              <w:pStyle w:val="Normaallaadveeb"/>
              <w:ind w:left="708"/>
              <w:jc w:val="both"/>
              <w:rPr>
                <w:bCs/>
                <w:i/>
                <w:iCs/>
                <w:lang w:val="et-EE"/>
              </w:rPr>
            </w:pPr>
            <w:r w:rsidRPr="00700364">
              <w:rPr>
                <w:bCs/>
                <w:i/>
                <w:iCs/>
                <w:lang w:val="et-EE"/>
              </w:rPr>
              <w:t xml:space="preserve">Projektijuhtimise teenus </w:t>
            </w:r>
            <w:proofErr w:type="spellStart"/>
            <w:r w:rsidRPr="00700364">
              <w:rPr>
                <w:bCs/>
                <w:i/>
                <w:iCs/>
                <w:lang w:val="et-EE"/>
              </w:rPr>
              <w:t>sisseostetav</w:t>
            </w:r>
            <w:proofErr w:type="spellEnd"/>
            <w:r w:rsidRPr="00700364">
              <w:rPr>
                <w:bCs/>
                <w:i/>
                <w:iCs/>
                <w:lang w:val="et-EE"/>
              </w:rPr>
              <w:t>.</w:t>
            </w:r>
            <w:r w:rsidR="00700364" w:rsidRPr="00700364">
              <w:rPr>
                <w:bCs/>
                <w:i/>
                <w:iCs/>
                <w:lang w:val="et-EE"/>
              </w:rPr>
              <w:t xml:space="preserve"> </w:t>
            </w:r>
            <w:r w:rsidRPr="00700364">
              <w:rPr>
                <w:bCs/>
                <w:i/>
                <w:iCs/>
                <w:lang w:val="et-EE"/>
              </w:rPr>
              <w:t>Projekti meeskond on komplekteeritud ning kõik projekti elluviimiseks vajalikud kompetentsid on olemas, projektimeeskonna rollid ja vastutus on planeeritud.</w:t>
            </w:r>
          </w:p>
          <w:p w14:paraId="204ABFD3" w14:textId="77777777" w:rsidR="00A836D9" w:rsidRPr="00700364" w:rsidRDefault="00A836D9" w:rsidP="00A836D9">
            <w:pPr>
              <w:pStyle w:val="Normaallaadveeb"/>
              <w:ind w:left="708"/>
              <w:jc w:val="both"/>
              <w:rPr>
                <w:bCs/>
                <w:i/>
                <w:iCs/>
                <w:lang w:val="et-EE"/>
              </w:rPr>
            </w:pPr>
            <w:r w:rsidRPr="00700364">
              <w:rPr>
                <w:bCs/>
                <w:i/>
                <w:iCs/>
                <w:lang w:val="et-EE"/>
              </w:rPr>
              <w:t xml:space="preserve"> Taotleja või partneri finantsvõimekus on tugev, et kindlustada investeeringu tähtaegseks elluviimiseks vajalik finantseerimine.</w:t>
            </w:r>
          </w:p>
          <w:p w14:paraId="1D2F34F1" w14:textId="77777777" w:rsidR="00A836D9" w:rsidRDefault="00A836D9" w:rsidP="00A836D9">
            <w:pPr>
              <w:pStyle w:val="Normaallaadveeb"/>
              <w:ind w:left="708"/>
              <w:jc w:val="both"/>
              <w:rPr>
                <w:bCs/>
                <w:i/>
                <w:iCs/>
                <w:lang w:val="et-EE"/>
              </w:rPr>
            </w:pPr>
            <w:r w:rsidRPr="00700364">
              <w:rPr>
                <w:bCs/>
                <w:i/>
                <w:iCs/>
                <w:lang w:val="et-EE"/>
              </w:rPr>
              <w:t xml:space="preserve"> Projekti teostamise riske on hinnatud ning riske saab maandada.</w:t>
            </w:r>
          </w:p>
          <w:p w14:paraId="302078E5" w14:textId="03AE2036" w:rsidR="00D62811" w:rsidRPr="00700364" w:rsidRDefault="00D62811" w:rsidP="00A836D9">
            <w:pPr>
              <w:pStyle w:val="Normaallaadveeb"/>
              <w:ind w:left="708"/>
              <w:jc w:val="both"/>
              <w:rPr>
                <w:bCs/>
                <w:i/>
                <w:iCs/>
                <w:lang w:val="et-EE"/>
              </w:rPr>
            </w:pPr>
            <w:r w:rsidRPr="00D62811">
              <w:rPr>
                <w:bCs/>
                <w:i/>
                <w:iCs/>
                <w:lang w:val="et-EE"/>
              </w:rPr>
              <w:t>Projekti tulemused on jätkusuutlikud ka finantsiliselt - projekti omafinantseering kaetakse omavahendite ja Lüganuse valla toetuse baasil. Teostatud eeltegevused on piisavad, et projekti positiivse rahastusotsuse raames valmistada ette riigihange ning projekt ellu viia.</w:t>
            </w:r>
          </w:p>
          <w:p w14:paraId="4C4907F0" w14:textId="77777777" w:rsidR="00A836D9" w:rsidRPr="00700364" w:rsidRDefault="00A836D9" w:rsidP="00A836D9">
            <w:pPr>
              <w:pStyle w:val="Normaallaadveeb"/>
              <w:ind w:left="708"/>
              <w:jc w:val="both"/>
              <w:rPr>
                <w:bCs/>
                <w:i/>
                <w:iCs/>
                <w:lang w:val="et-EE"/>
              </w:rPr>
            </w:pPr>
            <w:r w:rsidRPr="00700364">
              <w:rPr>
                <w:bCs/>
                <w:i/>
                <w:iCs/>
                <w:lang w:val="et-EE"/>
              </w:rPr>
              <w:t xml:space="preserve"> Taotleja või partneri võimekus projekti tulemuste jätkusuutlikkuse tagamiseks (sh projektijärgsete tegevus- või halduskulude katmisel) on selge ja piisav.</w:t>
            </w:r>
          </w:p>
          <w:p w14:paraId="303B6B4F" w14:textId="1DCEADA2" w:rsidR="00CB05D9" w:rsidRPr="00B215AD" w:rsidRDefault="00A836D9" w:rsidP="003B3FCB">
            <w:pPr>
              <w:pStyle w:val="Normaallaadveeb"/>
              <w:ind w:left="708"/>
              <w:jc w:val="both"/>
              <w:rPr>
                <w:bCs/>
                <w:i/>
                <w:iCs/>
                <w:lang w:val="et-EE"/>
              </w:rPr>
            </w:pPr>
            <w:r w:rsidRPr="00700364">
              <w:rPr>
                <w:bCs/>
                <w:i/>
                <w:iCs/>
                <w:lang w:val="et-EE"/>
              </w:rPr>
              <w:tab/>
            </w:r>
            <w:r w:rsidR="00CB05D9" w:rsidRPr="00680668">
              <w:rPr>
                <w:bCs/>
                <w:i/>
                <w:iCs/>
                <w:lang w:val="et-EE"/>
              </w:rPr>
              <w:tab/>
            </w:r>
            <w:r w:rsidR="00CB05D9" w:rsidRPr="00680668">
              <w:rPr>
                <w:bCs/>
                <w:i/>
                <w:iCs/>
                <w:lang w:val="et-EE"/>
              </w:rPr>
              <w:tab/>
            </w:r>
            <w:r w:rsidR="00CB05D9" w:rsidRPr="00680668">
              <w:rPr>
                <w:bCs/>
                <w:i/>
                <w:iCs/>
                <w:lang w:val="et-EE"/>
              </w:rPr>
              <w:tab/>
            </w:r>
            <w:r w:rsidR="00CB05D9" w:rsidRPr="00680668">
              <w:rPr>
                <w:bCs/>
                <w:i/>
                <w:iCs/>
                <w:lang w:val="et-EE"/>
              </w:rPr>
              <w:tab/>
            </w:r>
          </w:p>
          <w:p w14:paraId="7290747D" w14:textId="78ED9377" w:rsidR="00CB05D9" w:rsidRDefault="00CB05D9" w:rsidP="003B3FCB">
            <w:pPr>
              <w:pStyle w:val="Normaallaadveeb"/>
              <w:ind w:left="708"/>
              <w:jc w:val="both"/>
              <w:rPr>
                <w:bCs/>
                <w:lang w:val="et-EE"/>
              </w:rPr>
            </w:pPr>
            <w:r w:rsidRPr="00D119F4">
              <w:rPr>
                <w:bCs/>
                <w:u w:val="single"/>
                <w:lang w:val="et-EE"/>
              </w:rPr>
              <w:t>Valikukriteeriumi 3</w:t>
            </w:r>
            <w:r w:rsidRPr="009C75F8">
              <w:rPr>
                <w:bCs/>
                <w:lang w:val="et-EE"/>
              </w:rPr>
              <w:t xml:space="preserve"> - Projekti põhjendatus ja kuluefektiivsus (osakaal koondhindest 30%): keskmine hinne kokku </w:t>
            </w:r>
            <w:r>
              <w:rPr>
                <w:bCs/>
                <w:lang w:val="et-EE"/>
              </w:rPr>
              <w:t>3,33</w:t>
            </w:r>
          </w:p>
          <w:p w14:paraId="6A70E4C4" w14:textId="7BFD5DF2" w:rsidR="00A836D9" w:rsidRPr="00A836D9" w:rsidRDefault="00A836D9" w:rsidP="00700364">
            <w:pPr>
              <w:pStyle w:val="Normaallaadveeb"/>
              <w:ind w:left="708"/>
              <w:jc w:val="both"/>
              <w:rPr>
                <w:bCs/>
                <w:i/>
                <w:iCs/>
                <w:lang w:val="et-EE"/>
              </w:rPr>
            </w:pPr>
            <w:r w:rsidRPr="00A836D9">
              <w:rPr>
                <w:bCs/>
                <w:i/>
                <w:iCs/>
                <w:lang w:val="et-EE"/>
              </w:rPr>
              <w:t>Projekti eesmärgipüstitus on üldiselt põhjendatud - on olemas arenguvajadus, kuid keskus on toimiv ning lisandväärtus ÕÜ kontekstis vähene.</w:t>
            </w:r>
          </w:p>
          <w:p w14:paraId="113EA3CA" w14:textId="1FFBDAD4" w:rsidR="00A836D9" w:rsidRPr="00A836D9" w:rsidRDefault="00A836D9" w:rsidP="00A836D9">
            <w:pPr>
              <w:pStyle w:val="Normaallaadveeb"/>
              <w:ind w:left="708"/>
              <w:jc w:val="both"/>
              <w:rPr>
                <w:bCs/>
                <w:i/>
                <w:iCs/>
                <w:lang w:val="et-EE"/>
              </w:rPr>
            </w:pPr>
            <w:r w:rsidRPr="00A836D9">
              <w:rPr>
                <w:bCs/>
                <w:i/>
                <w:iCs/>
                <w:lang w:val="et-EE"/>
              </w:rPr>
              <w:t>Tegevuste valik on enamjaolt põhjendatud lähtuvalt konkreetse projekti sihtrühma vajadustest. Tegevused on läbi mõeldud</w:t>
            </w:r>
            <w:r w:rsidR="00700364">
              <w:rPr>
                <w:bCs/>
                <w:i/>
                <w:iCs/>
                <w:lang w:val="et-EE"/>
              </w:rPr>
              <w:t>, kuid</w:t>
            </w:r>
            <w:r w:rsidRPr="00A836D9">
              <w:rPr>
                <w:bCs/>
                <w:i/>
                <w:iCs/>
                <w:lang w:val="et-EE"/>
              </w:rPr>
              <w:t xml:space="preserve"> alternatiividega arvestamist ei ole kajastatud.</w:t>
            </w:r>
            <w:r w:rsidR="00700364">
              <w:rPr>
                <w:bCs/>
                <w:i/>
                <w:iCs/>
                <w:lang w:val="et-EE"/>
              </w:rPr>
              <w:t xml:space="preserve"> </w:t>
            </w:r>
            <w:r w:rsidRPr="00A836D9">
              <w:rPr>
                <w:bCs/>
                <w:i/>
                <w:iCs/>
                <w:lang w:val="et-EE"/>
              </w:rPr>
              <w:t xml:space="preserve"> Projekti tegevuste ajakava on realistlik ning arvestatud on võimalike riskidega.</w:t>
            </w:r>
            <w:r w:rsidR="00700364">
              <w:rPr>
                <w:bCs/>
                <w:i/>
                <w:iCs/>
                <w:lang w:val="et-EE"/>
              </w:rPr>
              <w:t xml:space="preserve"> </w:t>
            </w:r>
            <w:r w:rsidRPr="00A836D9">
              <w:rPr>
                <w:bCs/>
                <w:i/>
                <w:iCs/>
                <w:lang w:val="et-EE"/>
              </w:rPr>
              <w:t xml:space="preserve"> Projekti kavandatud eelarve on põhjendatud. Planeeritud kulud on mõistlikud.</w:t>
            </w:r>
            <w:r w:rsidR="00700364">
              <w:rPr>
                <w:bCs/>
                <w:i/>
                <w:iCs/>
                <w:lang w:val="et-EE"/>
              </w:rPr>
              <w:t xml:space="preserve"> </w:t>
            </w:r>
            <w:r w:rsidRPr="00A836D9">
              <w:rPr>
                <w:bCs/>
                <w:i/>
                <w:iCs/>
                <w:lang w:val="et-EE"/>
              </w:rPr>
              <w:t>Projekti eelarve tegevuste elluviimiseks on üldjoontes läbipaistev</w:t>
            </w:r>
            <w:r w:rsidR="00700364">
              <w:rPr>
                <w:bCs/>
                <w:i/>
                <w:iCs/>
                <w:lang w:val="et-EE"/>
              </w:rPr>
              <w:t xml:space="preserve">, kuid </w:t>
            </w:r>
            <w:r w:rsidRPr="00A836D9">
              <w:rPr>
                <w:bCs/>
                <w:i/>
                <w:iCs/>
                <w:lang w:val="et-EE"/>
              </w:rPr>
              <w:t>ei ole kaalutud võrdlevaid hinnapäringuid/pakkumisi.</w:t>
            </w:r>
          </w:p>
          <w:p w14:paraId="23479FF8" w14:textId="272EDBBB" w:rsidR="00CB05D9" w:rsidRDefault="00A836D9" w:rsidP="00A836D9">
            <w:pPr>
              <w:pStyle w:val="Normaallaadveeb"/>
              <w:ind w:left="708"/>
              <w:jc w:val="both"/>
              <w:rPr>
                <w:bCs/>
                <w:i/>
                <w:iCs/>
                <w:lang w:val="et-EE"/>
              </w:rPr>
            </w:pPr>
            <w:r w:rsidRPr="00A836D9">
              <w:rPr>
                <w:bCs/>
                <w:i/>
                <w:iCs/>
                <w:lang w:val="et-EE"/>
              </w:rPr>
              <w:tab/>
            </w:r>
            <w:r w:rsidR="00CB05D9" w:rsidRPr="00F01263">
              <w:rPr>
                <w:bCs/>
                <w:i/>
                <w:iCs/>
                <w:lang w:val="et-EE"/>
              </w:rPr>
              <w:tab/>
            </w:r>
          </w:p>
          <w:p w14:paraId="0DD0BA0C" w14:textId="6BABF827" w:rsidR="00CB05D9" w:rsidRDefault="00CB05D9" w:rsidP="003B3FCB">
            <w:pPr>
              <w:pStyle w:val="Normaallaadveeb"/>
              <w:ind w:left="708"/>
              <w:jc w:val="both"/>
              <w:rPr>
                <w:bCs/>
                <w:lang w:val="et-EE"/>
              </w:rPr>
            </w:pPr>
            <w:r w:rsidRPr="00D119F4">
              <w:rPr>
                <w:bCs/>
                <w:u w:val="single"/>
                <w:lang w:val="et-EE"/>
              </w:rPr>
              <w:t>Valikukriteeriumi 4</w:t>
            </w:r>
            <w:r w:rsidRPr="009C75F8">
              <w:rPr>
                <w:bCs/>
                <w:lang w:val="et-EE"/>
              </w:rPr>
              <w:t xml:space="preserve"> - Projekti kooskõla Eesti pikaajalise arengustrateegia aluspõhimõtete ja sihtidega (osakaal koondhindest 10%):</w:t>
            </w:r>
            <w:r w:rsidRPr="009C75F8">
              <w:rPr>
                <w:b/>
                <w:lang w:val="et-EE"/>
              </w:rPr>
              <w:t xml:space="preserve"> </w:t>
            </w:r>
            <w:r w:rsidRPr="009C75F8">
              <w:rPr>
                <w:bCs/>
                <w:lang w:val="et-EE"/>
              </w:rPr>
              <w:t xml:space="preserve">keskmine hinne kokku </w:t>
            </w:r>
            <w:r>
              <w:rPr>
                <w:bCs/>
                <w:lang w:val="et-EE"/>
              </w:rPr>
              <w:t>3,67</w:t>
            </w:r>
          </w:p>
          <w:p w14:paraId="3574228A" w14:textId="1C06AA45" w:rsidR="00A836D9" w:rsidRPr="00700364" w:rsidRDefault="00A836D9" w:rsidP="00A836D9">
            <w:pPr>
              <w:pStyle w:val="Normaallaadveeb"/>
              <w:ind w:left="708"/>
              <w:jc w:val="both"/>
              <w:rPr>
                <w:bCs/>
                <w:i/>
                <w:iCs/>
                <w:lang w:val="et-EE"/>
              </w:rPr>
            </w:pPr>
            <w:r w:rsidRPr="00700364">
              <w:rPr>
                <w:bCs/>
                <w:i/>
                <w:iCs/>
                <w:lang w:val="et-EE"/>
              </w:rPr>
              <w:t>Projekti tegevuste kavandamisel on kirjeldatud seoseid horisontaalsete põhimõtetega:</w:t>
            </w:r>
          </w:p>
          <w:p w14:paraId="01209CC0" w14:textId="0469DDB4" w:rsidR="00A836D9" w:rsidRPr="00700364" w:rsidRDefault="00A836D9" w:rsidP="00966539">
            <w:pPr>
              <w:pStyle w:val="Normaallaadveeb"/>
              <w:numPr>
                <w:ilvl w:val="0"/>
                <w:numId w:val="4"/>
              </w:numPr>
              <w:jc w:val="both"/>
              <w:rPr>
                <w:bCs/>
                <w:i/>
                <w:iCs/>
                <w:lang w:val="et-EE"/>
              </w:rPr>
            </w:pPr>
            <w:r w:rsidRPr="00700364">
              <w:rPr>
                <w:bCs/>
                <w:i/>
                <w:iCs/>
                <w:lang w:val="et-EE"/>
              </w:rPr>
              <w:t>Kirjeldatud on erinevate sotsiaalsete gruppide kaasamise võimalusi, soolise võrdõiguslikkuse ja ligipääsetavuse järgimise põhimõtteid.</w:t>
            </w:r>
          </w:p>
          <w:p w14:paraId="78846F07" w14:textId="6C6AED06" w:rsidR="00A836D9" w:rsidRPr="00700364" w:rsidRDefault="00A836D9" w:rsidP="00966539">
            <w:pPr>
              <w:pStyle w:val="Normaallaadveeb"/>
              <w:numPr>
                <w:ilvl w:val="0"/>
                <w:numId w:val="4"/>
              </w:numPr>
              <w:jc w:val="both"/>
              <w:rPr>
                <w:bCs/>
                <w:i/>
                <w:iCs/>
                <w:lang w:val="et-EE"/>
              </w:rPr>
            </w:pPr>
            <w:r w:rsidRPr="00700364">
              <w:rPr>
                <w:bCs/>
                <w:i/>
                <w:iCs/>
                <w:lang w:val="et-EE"/>
              </w:rPr>
              <w:t>Projektiga võetakse arvesse erinevaid juurdepääsuvajadusi teenustele ja füüsilisele keskkonnale.</w:t>
            </w:r>
          </w:p>
          <w:p w14:paraId="31202D5A" w14:textId="3F6660BE" w:rsidR="00CB05D9" w:rsidRPr="007674D5" w:rsidRDefault="00A836D9" w:rsidP="00966539">
            <w:pPr>
              <w:pStyle w:val="Normaallaadveeb"/>
              <w:numPr>
                <w:ilvl w:val="0"/>
                <w:numId w:val="4"/>
              </w:numPr>
              <w:jc w:val="both"/>
              <w:rPr>
                <w:bCs/>
                <w:lang w:val="et-EE"/>
              </w:rPr>
            </w:pPr>
            <w:r w:rsidRPr="00700364">
              <w:rPr>
                <w:bCs/>
                <w:i/>
                <w:iCs/>
                <w:lang w:val="et-EE"/>
              </w:rPr>
              <w:t>Projekti tegevustega ei kaasne otsest lisanduvat mõju keskkonna- ja kliimaeesmärkide täitmisel.</w:t>
            </w:r>
          </w:p>
          <w:p w14:paraId="26A34316" w14:textId="77777777" w:rsidR="00700364" w:rsidRPr="007674D5" w:rsidRDefault="00700364" w:rsidP="00700364">
            <w:pPr>
              <w:pStyle w:val="Normaallaadveeb"/>
              <w:ind w:left="1428"/>
              <w:jc w:val="both"/>
              <w:rPr>
                <w:bCs/>
                <w:lang w:val="et-EE"/>
              </w:rPr>
            </w:pPr>
          </w:p>
          <w:p w14:paraId="3A78B05C" w14:textId="77777777" w:rsidR="00CB05D9" w:rsidRPr="002F614F" w:rsidRDefault="00CB05D9" w:rsidP="003B3FCB">
            <w:pPr>
              <w:jc w:val="both"/>
              <w:rPr>
                <w:rFonts w:ascii="Times New Roman" w:hAnsi="Times New Roman" w:cs="Times New Roman"/>
                <w:sz w:val="24"/>
                <w:szCs w:val="24"/>
              </w:rPr>
            </w:pPr>
            <w:r>
              <w:rPr>
                <w:rFonts w:ascii="Times New Roman" w:hAnsi="Times New Roman" w:cs="Times New Roman"/>
                <w:bCs/>
                <w:sz w:val="24"/>
                <w:szCs w:val="24"/>
              </w:rPr>
              <w:t>Kõik hindajad on otsusega nõus.</w:t>
            </w:r>
          </w:p>
        </w:tc>
      </w:tr>
    </w:tbl>
    <w:p w14:paraId="79D92317" w14:textId="5416B9DD" w:rsidR="000B03B1" w:rsidRPr="000B03B1" w:rsidRDefault="00063777" w:rsidP="00966539">
      <w:pPr>
        <w:pStyle w:val="Pealkiri"/>
        <w:numPr>
          <w:ilvl w:val="0"/>
          <w:numId w:val="2"/>
        </w:numPr>
        <w:jc w:val="left"/>
      </w:pPr>
      <w:bookmarkStart w:id="10" w:name="lastekaitse"/>
      <w:r w:rsidRPr="00063777">
        <w:lastRenderedPageBreak/>
        <w:t>Lastekaitse Liit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0B03B1" w:rsidRPr="00C02238" w14:paraId="5FA7A35D" w14:textId="77777777" w:rsidTr="00B96B33">
        <w:trPr>
          <w:trHeight w:val="418"/>
        </w:trPr>
        <w:tc>
          <w:tcPr>
            <w:tcW w:w="2948" w:type="dxa"/>
            <w:tcBorders>
              <w:top w:val="single" w:sz="4" w:space="0" w:color="auto"/>
              <w:left w:val="single" w:sz="4" w:space="0" w:color="auto"/>
              <w:bottom w:val="single" w:sz="4" w:space="0" w:color="auto"/>
              <w:right w:val="single" w:sz="4" w:space="0" w:color="auto"/>
            </w:tcBorders>
            <w:hideMark/>
          </w:tcPr>
          <w:bookmarkEnd w:id="10"/>
          <w:p w14:paraId="1A242537" w14:textId="77777777" w:rsidR="000B03B1" w:rsidRPr="00C02238" w:rsidRDefault="000B03B1" w:rsidP="00B96B33">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77B46C32" w14:textId="13901D8D" w:rsidR="000B03B1" w:rsidRPr="00980A5F" w:rsidRDefault="00063777" w:rsidP="00970A99">
            <w:pPr>
              <w:pStyle w:val="Vahedeta"/>
              <w:rPr>
                <w:lang w:val="et-EE"/>
              </w:rPr>
            </w:pPr>
            <w:r w:rsidRPr="00980A5F">
              <w:rPr>
                <w:lang w:val="et-EE"/>
              </w:rPr>
              <w:t xml:space="preserve">Remniku </w:t>
            </w:r>
            <w:proofErr w:type="spellStart"/>
            <w:r w:rsidRPr="00980A5F">
              <w:rPr>
                <w:lang w:val="et-EE"/>
              </w:rPr>
              <w:t>Noortelaagri</w:t>
            </w:r>
            <w:proofErr w:type="spellEnd"/>
            <w:r w:rsidRPr="00980A5F">
              <w:rPr>
                <w:lang w:val="et-EE"/>
              </w:rPr>
              <w:t xml:space="preserve"> väljaarendamine kaasaegseks õppe- ja puhkekeskuseks</w:t>
            </w:r>
          </w:p>
        </w:tc>
      </w:tr>
      <w:tr w:rsidR="000B03B1" w:rsidRPr="00C02238" w14:paraId="4D032130"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3D330186" w14:textId="77777777" w:rsidR="000B03B1" w:rsidRPr="00C02238" w:rsidRDefault="000B03B1" w:rsidP="00B96B33">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68CE4A3E" w14:textId="59C6244C" w:rsidR="000B03B1" w:rsidRPr="00C02238" w:rsidRDefault="00063777" w:rsidP="00126AFB">
            <w:pPr>
              <w:tabs>
                <w:tab w:val="left" w:pos="1600"/>
              </w:tabs>
              <w:jc w:val="both"/>
              <w:rPr>
                <w:rFonts w:ascii="Times New Roman" w:hAnsi="Times New Roman" w:cs="Times New Roman"/>
                <w:b/>
                <w:sz w:val="24"/>
                <w:szCs w:val="24"/>
              </w:rPr>
            </w:pPr>
            <w:r w:rsidRPr="00063777">
              <w:rPr>
                <w:rFonts w:ascii="Times New Roman" w:hAnsi="Times New Roman" w:cs="Times New Roman"/>
                <w:b/>
                <w:sz w:val="24"/>
                <w:szCs w:val="24"/>
              </w:rPr>
              <w:t>827</w:t>
            </w:r>
            <w:r>
              <w:rPr>
                <w:rFonts w:ascii="Times New Roman" w:hAnsi="Times New Roman" w:cs="Times New Roman"/>
                <w:b/>
                <w:sz w:val="24"/>
                <w:szCs w:val="24"/>
              </w:rPr>
              <w:t xml:space="preserve"> </w:t>
            </w:r>
            <w:r w:rsidRPr="00063777">
              <w:rPr>
                <w:rFonts w:ascii="Times New Roman" w:hAnsi="Times New Roman" w:cs="Times New Roman"/>
                <w:b/>
                <w:sz w:val="24"/>
                <w:szCs w:val="24"/>
              </w:rPr>
              <w:t>303,39</w:t>
            </w:r>
          </w:p>
        </w:tc>
      </w:tr>
      <w:tr w:rsidR="000B03B1" w:rsidRPr="00C02238" w14:paraId="6B942C01"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0C1D0129" w14:textId="77777777" w:rsidR="000B03B1" w:rsidRPr="00C02238" w:rsidRDefault="000B03B1" w:rsidP="00B96B33">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4FC249C0" w14:textId="26A3101C" w:rsidR="000B03B1" w:rsidRPr="00C02238" w:rsidRDefault="00063777" w:rsidP="00B96B33">
            <w:pPr>
              <w:jc w:val="both"/>
              <w:rPr>
                <w:rFonts w:ascii="Times New Roman" w:hAnsi="Times New Roman" w:cs="Times New Roman"/>
                <w:b/>
                <w:bCs/>
                <w:sz w:val="24"/>
                <w:szCs w:val="24"/>
              </w:rPr>
            </w:pPr>
            <w:r w:rsidRPr="00063777">
              <w:rPr>
                <w:rFonts w:ascii="Times New Roman" w:hAnsi="Times New Roman" w:cs="Times New Roman"/>
                <w:sz w:val="24"/>
                <w:szCs w:val="24"/>
              </w:rPr>
              <w:t>2021-2027.6.01.24-0188</w:t>
            </w:r>
          </w:p>
        </w:tc>
      </w:tr>
      <w:tr w:rsidR="000B03B1" w:rsidRPr="00C02238" w14:paraId="400ADBBE" w14:textId="77777777" w:rsidTr="00B96B33">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30CAFFA2" w14:textId="3AEA3E4E" w:rsidR="00063777" w:rsidRPr="00764274" w:rsidRDefault="00063777" w:rsidP="00063777">
            <w:pPr>
              <w:jc w:val="both"/>
              <w:rPr>
                <w:rFonts w:ascii="Times New Roman" w:hAnsi="Times New Roman" w:cs="Times New Roman"/>
                <w:sz w:val="24"/>
                <w:szCs w:val="24"/>
              </w:rPr>
            </w:pPr>
            <w:r w:rsidRPr="00764274">
              <w:rPr>
                <w:rFonts w:ascii="Times New Roman" w:hAnsi="Times New Roman" w:cs="Times New Roman"/>
                <w:sz w:val="24"/>
                <w:szCs w:val="24"/>
              </w:rPr>
              <w:t xml:space="preserve">Rahuldada Lastekaitse Liit taotlus 2021-2027.6.01.24-0188 „Remniku </w:t>
            </w:r>
            <w:proofErr w:type="spellStart"/>
            <w:r w:rsidRPr="00764274">
              <w:rPr>
                <w:rFonts w:ascii="Times New Roman" w:hAnsi="Times New Roman" w:cs="Times New Roman"/>
                <w:sz w:val="24"/>
                <w:szCs w:val="24"/>
              </w:rPr>
              <w:t>Noortelaagri</w:t>
            </w:r>
            <w:proofErr w:type="spellEnd"/>
            <w:r w:rsidRPr="00764274">
              <w:rPr>
                <w:rFonts w:ascii="Times New Roman" w:hAnsi="Times New Roman" w:cs="Times New Roman"/>
                <w:sz w:val="24"/>
                <w:szCs w:val="24"/>
              </w:rPr>
              <w:t xml:space="preserve"> väljaarendamine kaasaegseks õppe- ja puhkekeskuseks“. </w:t>
            </w:r>
          </w:p>
          <w:p w14:paraId="53869018" w14:textId="0A78496C" w:rsidR="00764274" w:rsidRPr="00764274" w:rsidRDefault="003C3516" w:rsidP="00764274">
            <w:pPr>
              <w:jc w:val="both"/>
              <w:rPr>
                <w:rFonts w:ascii="Times New Roman" w:hAnsi="Times New Roman" w:cs="Times New Roman"/>
                <w:sz w:val="24"/>
                <w:szCs w:val="24"/>
              </w:rPr>
            </w:pPr>
            <w:r>
              <w:rPr>
                <w:rFonts w:ascii="Times New Roman" w:hAnsi="Times New Roman" w:cs="Times New Roman"/>
                <w:sz w:val="24"/>
                <w:szCs w:val="24"/>
              </w:rPr>
              <w:t>…</w:t>
            </w:r>
          </w:p>
          <w:p w14:paraId="6612511D" w14:textId="718D8F04" w:rsidR="00063777" w:rsidRPr="00764274" w:rsidRDefault="00764274" w:rsidP="00063777">
            <w:pPr>
              <w:jc w:val="both"/>
              <w:rPr>
                <w:rFonts w:ascii="Times New Roman" w:hAnsi="Times New Roman" w:cs="Times New Roman"/>
                <w:sz w:val="24"/>
                <w:szCs w:val="24"/>
              </w:rPr>
            </w:pPr>
            <w:r w:rsidRPr="00764274">
              <w:rPr>
                <w:rFonts w:ascii="Times New Roman" w:hAnsi="Times New Roman" w:cs="Times New Roman"/>
                <w:sz w:val="24"/>
                <w:szCs w:val="24"/>
              </w:rPr>
              <w:t>Lõpptulemusena sai taotlus</w:t>
            </w:r>
            <w:r w:rsidR="00063777" w:rsidRPr="00764274">
              <w:rPr>
                <w:rFonts w:ascii="Times New Roman" w:hAnsi="Times New Roman" w:cs="Times New Roman"/>
                <w:sz w:val="24"/>
                <w:szCs w:val="24"/>
              </w:rPr>
              <w:t xml:space="preserve"> </w:t>
            </w:r>
            <w:r w:rsidR="00063777" w:rsidRPr="00764274">
              <w:rPr>
                <w:rFonts w:ascii="Times New Roman" w:hAnsi="Times New Roman" w:cs="Times New Roman"/>
                <w:b/>
                <w:bCs/>
                <w:sz w:val="24"/>
                <w:szCs w:val="24"/>
              </w:rPr>
              <w:t xml:space="preserve">koondhindeks </w:t>
            </w:r>
            <w:r w:rsidRPr="00764274">
              <w:rPr>
                <w:rFonts w:ascii="Times New Roman" w:hAnsi="Times New Roman" w:cs="Times New Roman"/>
                <w:b/>
                <w:bCs/>
                <w:sz w:val="24"/>
                <w:szCs w:val="24"/>
              </w:rPr>
              <w:t>3,03</w:t>
            </w:r>
            <w:r w:rsidR="00063777" w:rsidRPr="00764274">
              <w:rPr>
                <w:rFonts w:ascii="Times New Roman" w:hAnsi="Times New Roman" w:cs="Times New Roman"/>
                <w:b/>
                <w:bCs/>
                <w:sz w:val="24"/>
                <w:szCs w:val="24"/>
              </w:rPr>
              <w:t xml:space="preserve"> </w:t>
            </w:r>
            <w:r w:rsidR="00063777" w:rsidRPr="00764274">
              <w:rPr>
                <w:rFonts w:ascii="Times New Roman" w:hAnsi="Times New Roman" w:cs="Times New Roman"/>
                <w:sz w:val="24"/>
                <w:szCs w:val="24"/>
              </w:rPr>
              <w:t>järgmiselt:</w:t>
            </w:r>
          </w:p>
          <w:p w14:paraId="67BEACDC" w14:textId="2F05F430" w:rsidR="00063777" w:rsidRPr="00764274" w:rsidRDefault="00063777" w:rsidP="00063777">
            <w:pPr>
              <w:pStyle w:val="Normaallaadveeb"/>
              <w:ind w:left="720"/>
              <w:jc w:val="both"/>
              <w:rPr>
                <w:bCs/>
                <w:lang w:val="et-EE"/>
              </w:rPr>
            </w:pPr>
            <w:r w:rsidRPr="00764274">
              <w:rPr>
                <w:bCs/>
                <w:u w:val="single"/>
                <w:lang w:val="et-EE"/>
              </w:rPr>
              <w:t>Valikukriteeriumi 1</w:t>
            </w:r>
            <w:r w:rsidRPr="00764274">
              <w:rPr>
                <w:bCs/>
                <w:lang w:val="et-EE"/>
              </w:rPr>
              <w:t xml:space="preserve"> - Projekti kooskõla valdkondlike arengukavadega, projekti mõju rakenduskava erieesmärgi ja meetme eesmärkide saavutamisele (osakaal koondhindest 40%): keskmine hinne kokku 2,67</w:t>
            </w:r>
          </w:p>
          <w:p w14:paraId="6070FEFA" w14:textId="5B6DA76B" w:rsidR="00764274" w:rsidRPr="00764274" w:rsidRDefault="00764274" w:rsidP="00764274">
            <w:pPr>
              <w:pStyle w:val="Normaallaadveeb"/>
              <w:ind w:left="720"/>
              <w:jc w:val="both"/>
              <w:rPr>
                <w:bCs/>
                <w:i/>
                <w:iCs/>
                <w:lang w:val="et-EE"/>
              </w:rPr>
            </w:pPr>
            <w:r w:rsidRPr="00764274">
              <w:rPr>
                <w:bCs/>
                <w:i/>
                <w:iCs/>
                <w:lang w:val="et-EE"/>
              </w:rPr>
              <w:t>Projekt avaldab mõju sotsiaalse sidususe osas, kuid ei ole otseselt seotud kliimaneutraalsele majandusele ülemineku väljakutsetega.</w:t>
            </w:r>
          </w:p>
          <w:p w14:paraId="1F8CA964" w14:textId="15952548" w:rsidR="00764274" w:rsidRPr="00764274" w:rsidRDefault="00764274" w:rsidP="00764274">
            <w:pPr>
              <w:pStyle w:val="Normaallaadveeb"/>
              <w:ind w:left="720"/>
              <w:jc w:val="both"/>
              <w:rPr>
                <w:bCs/>
                <w:i/>
                <w:iCs/>
                <w:lang w:val="et-EE"/>
              </w:rPr>
            </w:pPr>
            <w:r w:rsidRPr="00764274">
              <w:rPr>
                <w:bCs/>
                <w:i/>
                <w:iCs/>
                <w:lang w:val="et-EE"/>
              </w:rPr>
              <w:t>Projekti tegevused panustavad väljundnäitajate saavutamisse. Projekti ei ole otseselt kaasatud partnereid, kuigi partnerina näitajates on arvestatud kaasatud organisatsioone (kaitsevägi, ministeerium), kelle roll projekti elluviimisel on vähene.</w:t>
            </w:r>
            <w:r>
              <w:rPr>
                <w:bCs/>
                <w:i/>
                <w:iCs/>
                <w:lang w:val="et-EE"/>
              </w:rPr>
              <w:t xml:space="preserve"> </w:t>
            </w:r>
          </w:p>
          <w:p w14:paraId="724B17CC" w14:textId="5FC0B2CA" w:rsidR="00764274" w:rsidRPr="00764274" w:rsidRDefault="00764274" w:rsidP="00764274">
            <w:pPr>
              <w:pStyle w:val="Normaallaadveeb"/>
              <w:ind w:left="720"/>
              <w:jc w:val="both"/>
              <w:rPr>
                <w:bCs/>
                <w:i/>
                <w:iCs/>
                <w:lang w:val="et-EE"/>
              </w:rPr>
            </w:pPr>
            <w:r w:rsidRPr="00764274">
              <w:rPr>
                <w:bCs/>
                <w:i/>
                <w:iCs/>
                <w:lang w:val="et-EE"/>
              </w:rPr>
              <w:t>Põhivara projektiga rajatav avalikkusele suunatud objekt</w:t>
            </w:r>
            <w:r>
              <w:rPr>
                <w:bCs/>
                <w:i/>
                <w:iCs/>
                <w:lang w:val="et-EE"/>
              </w:rPr>
              <w:t xml:space="preserve"> </w:t>
            </w:r>
            <w:r w:rsidRPr="00764274">
              <w:rPr>
                <w:bCs/>
                <w:i/>
                <w:iCs/>
                <w:lang w:val="et-EE"/>
              </w:rPr>
              <w:t>ei ole otseselt suunatud suurele osale Ida-Virumaa elanikest</w:t>
            </w:r>
            <w:r>
              <w:rPr>
                <w:bCs/>
                <w:i/>
                <w:iCs/>
                <w:lang w:val="et-EE"/>
              </w:rPr>
              <w:t xml:space="preserve">, </w:t>
            </w:r>
            <w:r w:rsidRPr="00764274">
              <w:rPr>
                <w:bCs/>
                <w:i/>
                <w:iCs/>
                <w:lang w:val="et-EE"/>
              </w:rPr>
              <w:t>kuid kattub meetme eesm</w:t>
            </w:r>
            <w:r>
              <w:rPr>
                <w:bCs/>
                <w:i/>
                <w:iCs/>
                <w:lang w:val="et-EE"/>
              </w:rPr>
              <w:t>är</w:t>
            </w:r>
            <w:r w:rsidRPr="00764274">
              <w:rPr>
                <w:bCs/>
                <w:i/>
                <w:iCs/>
                <w:lang w:val="et-EE"/>
              </w:rPr>
              <w:t>giga noortele suunatud tegevuste osas.</w:t>
            </w:r>
            <w:r>
              <w:rPr>
                <w:bCs/>
                <w:i/>
                <w:iCs/>
                <w:lang w:val="et-EE"/>
              </w:rPr>
              <w:t xml:space="preserve"> </w:t>
            </w:r>
            <w:r w:rsidRPr="00764274">
              <w:rPr>
                <w:bCs/>
                <w:i/>
                <w:iCs/>
                <w:lang w:val="et-EE"/>
              </w:rPr>
              <w:t>Lapsed, kes Remnikul puhkavad on põhiliselt Tallinnast.</w:t>
            </w:r>
            <w:r>
              <w:rPr>
                <w:bCs/>
                <w:i/>
                <w:iCs/>
                <w:lang w:val="et-EE"/>
              </w:rPr>
              <w:t xml:space="preserve"> Lastekaitse Liidu kodulehe andmetel on näiteks </w:t>
            </w:r>
            <w:r w:rsidRPr="00764274">
              <w:rPr>
                <w:bCs/>
                <w:i/>
                <w:iCs/>
                <w:lang w:val="et-EE"/>
              </w:rPr>
              <w:t>2024 aastal projekt „Lapsed Tallinnast</w:t>
            </w:r>
            <w:r>
              <w:rPr>
                <w:bCs/>
                <w:i/>
                <w:iCs/>
                <w:lang w:val="et-EE"/>
              </w:rPr>
              <w:t xml:space="preserve"> </w:t>
            </w:r>
            <w:r w:rsidRPr="00764274">
              <w:rPr>
                <w:bCs/>
                <w:i/>
                <w:iCs/>
                <w:lang w:val="et-EE"/>
              </w:rPr>
              <w:t>suveks Remnikusse“</w:t>
            </w:r>
            <w:r>
              <w:rPr>
                <w:bCs/>
                <w:i/>
                <w:iCs/>
                <w:lang w:val="et-EE"/>
              </w:rPr>
              <w:t xml:space="preserve">. </w:t>
            </w:r>
            <w:r w:rsidRPr="00764274">
              <w:rPr>
                <w:bCs/>
                <w:i/>
                <w:iCs/>
                <w:lang w:val="et-EE"/>
              </w:rPr>
              <w:t xml:space="preserve">Lisaks </w:t>
            </w:r>
            <w:r>
              <w:rPr>
                <w:bCs/>
                <w:i/>
                <w:iCs/>
                <w:lang w:val="et-EE"/>
              </w:rPr>
              <w:t xml:space="preserve">kasutavad laagrit </w:t>
            </w:r>
            <w:r w:rsidRPr="00764274">
              <w:rPr>
                <w:bCs/>
                <w:i/>
                <w:iCs/>
                <w:lang w:val="et-EE"/>
              </w:rPr>
              <w:t>põgenikud ja Kaitsevägi.</w:t>
            </w:r>
          </w:p>
          <w:p w14:paraId="45DCEF56" w14:textId="77777777" w:rsidR="00764274" w:rsidRPr="00764274" w:rsidRDefault="00764274" w:rsidP="00764274">
            <w:pPr>
              <w:pStyle w:val="Normaallaadveeb"/>
              <w:ind w:left="720"/>
              <w:jc w:val="both"/>
              <w:rPr>
                <w:bCs/>
                <w:i/>
                <w:iCs/>
                <w:lang w:val="et-EE"/>
              </w:rPr>
            </w:pPr>
            <w:r w:rsidRPr="00764274">
              <w:rPr>
                <w:bCs/>
                <w:i/>
                <w:iCs/>
                <w:lang w:val="et-EE"/>
              </w:rPr>
              <w:t>Projektis on kirjeldatud projekti panus rohkem kui ühes mõjuvaldkonnas (sotsiaalne, tööhõive -vähene või olematu, nt tulu-kulu arvestuses ei kajastu tööjõukulude kasv, majanduslik-kaudne).</w:t>
            </w:r>
          </w:p>
          <w:p w14:paraId="47D68464" w14:textId="61FFBE6F" w:rsidR="00764274" w:rsidRPr="00764274" w:rsidRDefault="00764274" w:rsidP="00764274">
            <w:pPr>
              <w:pStyle w:val="Normaallaadveeb"/>
              <w:ind w:left="720"/>
              <w:jc w:val="both"/>
              <w:rPr>
                <w:bCs/>
                <w:i/>
                <w:iCs/>
                <w:lang w:val="et-EE"/>
              </w:rPr>
            </w:pPr>
            <w:r w:rsidRPr="00764274">
              <w:rPr>
                <w:bCs/>
                <w:i/>
                <w:iCs/>
                <w:lang w:val="et-EE"/>
              </w:rPr>
              <w:t>Projektiga seotud tegevused toetavad õiglase ülemineku territoriaalse  kava tegevussuuna „Keskkond ja sotsiaalne kaasatus“ eesmär</w:t>
            </w:r>
            <w:r>
              <w:rPr>
                <w:bCs/>
                <w:i/>
                <w:iCs/>
                <w:lang w:val="et-EE"/>
              </w:rPr>
              <w:t>g</w:t>
            </w:r>
            <w:r w:rsidRPr="00764274">
              <w:rPr>
                <w:bCs/>
                <w:i/>
                <w:iCs/>
                <w:lang w:val="et-EE"/>
              </w:rPr>
              <w:t>i saavutamist.</w:t>
            </w:r>
          </w:p>
          <w:p w14:paraId="2920C814" w14:textId="49BBB3B1" w:rsidR="00063777" w:rsidRPr="00764274" w:rsidRDefault="00764274" w:rsidP="00764274">
            <w:pPr>
              <w:pStyle w:val="Normaallaadveeb"/>
              <w:ind w:left="720"/>
              <w:jc w:val="both"/>
              <w:rPr>
                <w:bCs/>
                <w:lang w:val="et-EE"/>
              </w:rPr>
            </w:pPr>
            <w:r w:rsidRPr="00764274">
              <w:rPr>
                <w:bCs/>
                <w:lang w:val="et-EE"/>
              </w:rPr>
              <w:tab/>
            </w:r>
          </w:p>
          <w:p w14:paraId="18FA6045" w14:textId="7C52B69C" w:rsidR="00063777" w:rsidRDefault="00063777" w:rsidP="00063777">
            <w:pPr>
              <w:pStyle w:val="Normaallaadveeb"/>
              <w:ind w:left="720"/>
              <w:jc w:val="both"/>
              <w:rPr>
                <w:bCs/>
                <w:lang w:val="et-EE"/>
              </w:rPr>
            </w:pPr>
            <w:r w:rsidRPr="00764274">
              <w:rPr>
                <w:bCs/>
                <w:u w:val="single"/>
                <w:lang w:val="et-EE"/>
              </w:rPr>
              <w:t>Valikukriteeriumi 2</w:t>
            </w:r>
            <w:r w:rsidRPr="00764274">
              <w:rPr>
                <w:bCs/>
                <w:lang w:val="et-EE"/>
              </w:rPr>
              <w:t xml:space="preserve"> - Taotleja võimekus projekti elluviimiseks (osakaal koondhindest 20%): keskmine hinne kokku 3,67</w:t>
            </w:r>
          </w:p>
          <w:p w14:paraId="54C37C60" w14:textId="4EF43C21" w:rsidR="00C32947" w:rsidRPr="00C32947" w:rsidRDefault="00C32947" w:rsidP="00C32947">
            <w:pPr>
              <w:pStyle w:val="Normaallaadveeb"/>
              <w:ind w:left="720"/>
              <w:jc w:val="both"/>
              <w:rPr>
                <w:bCs/>
                <w:i/>
                <w:iCs/>
                <w:lang w:val="et-EE"/>
              </w:rPr>
            </w:pPr>
            <w:r w:rsidRPr="00C32947">
              <w:rPr>
                <w:bCs/>
                <w:i/>
                <w:iCs/>
                <w:lang w:val="et-EE"/>
              </w:rPr>
              <w:t xml:space="preserve">Taotleja või partneri senine kogemus on seotud käesoleva projekti elluviimisega, </w:t>
            </w:r>
            <w:r>
              <w:rPr>
                <w:bCs/>
                <w:i/>
                <w:iCs/>
                <w:lang w:val="et-EE"/>
              </w:rPr>
              <w:t xml:space="preserve">kuigi </w:t>
            </w:r>
            <w:r w:rsidRPr="00C32947">
              <w:rPr>
                <w:bCs/>
                <w:i/>
                <w:iCs/>
                <w:lang w:val="et-EE"/>
              </w:rPr>
              <w:t>varasemaid võrreldavaid kogemusi ei ole otseselt välja toodud.</w:t>
            </w:r>
            <w:r>
              <w:rPr>
                <w:bCs/>
                <w:i/>
                <w:iCs/>
                <w:lang w:val="et-EE"/>
              </w:rPr>
              <w:t xml:space="preserve"> </w:t>
            </w:r>
            <w:r w:rsidRPr="00C32947">
              <w:rPr>
                <w:bCs/>
                <w:i/>
                <w:iCs/>
                <w:lang w:val="et-EE"/>
              </w:rPr>
              <w:t>Projekti meeskond on komplekteeritud ning kõik projekti elluviimiseks vajalikud kompetentsid on olemas, projektimeeskonna rollid ja vastutus osaliselt kirjeldatud.</w:t>
            </w:r>
          </w:p>
          <w:p w14:paraId="6A874364" w14:textId="2A274B69" w:rsidR="00C32947" w:rsidRPr="00C32947" w:rsidRDefault="00C32947" w:rsidP="00C32947">
            <w:pPr>
              <w:pStyle w:val="Normaallaadveeb"/>
              <w:ind w:left="720"/>
              <w:jc w:val="both"/>
              <w:rPr>
                <w:bCs/>
                <w:i/>
                <w:iCs/>
                <w:lang w:val="et-EE"/>
              </w:rPr>
            </w:pPr>
            <w:r w:rsidRPr="00C32947">
              <w:rPr>
                <w:bCs/>
                <w:i/>
                <w:iCs/>
                <w:lang w:val="et-EE"/>
              </w:rPr>
              <w:t>Ei ole selge, kas omafi</w:t>
            </w:r>
            <w:r>
              <w:rPr>
                <w:bCs/>
                <w:i/>
                <w:iCs/>
                <w:lang w:val="et-EE"/>
              </w:rPr>
              <w:t>n</w:t>
            </w:r>
            <w:r w:rsidRPr="00C32947">
              <w:rPr>
                <w:bCs/>
                <w:i/>
                <w:iCs/>
                <w:lang w:val="et-EE"/>
              </w:rPr>
              <w:t>antseeringu vahendite katteal</w:t>
            </w:r>
            <w:r>
              <w:rPr>
                <w:bCs/>
                <w:i/>
                <w:iCs/>
                <w:lang w:val="et-EE"/>
              </w:rPr>
              <w:t>l</w:t>
            </w:r>
            <w:r w:rsidRPr="00C32947">
              <w:rPr>
                <w:bCs/>
                <w:i/>
                <w:iCs/>
                <w:lang w:val="et-EE"/>
              </w:rPr>
              <w:t>ikad on piisavad, lisaks tegevustulule ja laenule toetutakse ka annetustele, sponsorlusele.</w:t>
            </w:r>
          </w:p>
          <w:p w14:paraId="18BD6153" w14:textId="5D336441" w:rsidR="00C32947" w:rsidRPr="00C32947" w:rsidRDefault="00C32947" w:rsidP="00C32947">
            <w:pPr>
              <w:pStyle w:val="Normaallaadveeb"/>
              <w:ind w:left="720"/>
              <w:jc w:val="both"/>
              <w:rPr>
                <w:bCs/>
                <w:i/>
                <w:iCs/>
                <w:lang w:val="et-EE"/>
              </w:rPr>
            </w:pPr>
            <w:r w:rsidRPr="00C32947">
              <w:rPr>
                <w:bCs/>
                <w:i/>
                <w:iCs/>
                <w:lang w:val="et-EE"/>
              </w:rPr>
              <w:t xml:space="preserve"> Projekti teostamise riske on hinnatud</w:t>
            </w:r>
            <w:r>
              <w:rPr>
                <w:bCs/>
                <w:i/>
                <w:iCs/>
                <w:lang w:val="et-EE"/>
              </w:rPr>
              <w:t xml:space="preserve">, kuigi natuke üldsõnaliselt. </w:t>
            </w:r>
          </w:p>
          <w:p w14:paraId="678DAB0B" w14:textId="0BD87A0B" w:rsidR="00C32947" w:rsidRPr="00764274" w:rsidRDefault="00C32947" w:rsidP="00C32947">
            <w:pPr>
              <w:pStyle w:val="Normaallaadveeb"/>
              <w:ind w:left="720"/>
              <w:jc w:val="both"/>
              <w:rPr>
                <w:bCs/>
                <w:lang w:val="et-EE"/>
              </w:rPr>
            </w:pPr>
            <w:r w:rsidRPr="00C32947">
              <w:rPr>
                <w:bCs/>
                <w:i/>
                <w:iCs/>
                <w:lang w:val="et-EE"/>
              </w:rPr>
              <w:t xml:space="preserve"> Taotleja või partneri võimekus projektijärgsete tegevus- või halduskulude katmisel on selge ja eeldatavalt piisav, kui halduskulud projekti tulemusel vähenevad.</w:t>
            </w:r>
            <w:r w:rsidRPr="00C32947">
              <w:rPr>
                <w:bCs/>
                <w:lang w:val="et-EE"/>
              </w:rPr>
              <w:tab/>
            </w:r>
            <w:r w:rsidRPr="00C32947">
              <w:rPr>
                <w:bCs/>
                <w:lang w:val="et-EE"/>
              </w:rPr>
              <w:tab/>
            </w:r>
            <w:r w:rsidRPr="00C32947">
              <w:rPr>
                <w:bCs/>
                <w:lang w:val="et-EE"/>
              </w:rPr>
              <w:tab/>
            </w:r>
            <w:r w:rsidRPr="00C32947">
              <w:rPr>
                <w:bCs/>
                <w:lang w:val="et-EE"/>
              </w:rPr>
              <w:tab/>
            </w:r>
          </w:p>
          <w:p w14:paraId="7BB670CB" w14:textId="77777777" w:rsidR="00063777" w:rsidRPr="00764274" w:rsidRDefault="00063777" w:rsidP="00063777">
            <w:pPr>
              <w:pStyle w:val="Normaallaadveeb"/>
              <w:ind w:left="720"/>
              <w:jc w:val="both"/>
              <w:rPr>
                <w:bCs/>
                <w:lang w:val="et-EE"/>
              </w:rPr>
            </w:pPr>
          </w:p>
          <w:p w14:paraId="584C0391" w14:textId="6536D72E" w:rsidR="00063777" w:rsidRDefault="00063777" w:rsidP="00063777">
            <w:pPr>
              <w:pStyle w:val="Normaallaadveeb"/>
              <w:ind w:left="720"/>
              <w:jc w:val="both"/>
              <w:rPr>
                <w:bCs/>
                <w:lang w:val="et-EE"/>
              </w:rPr>
            </w:pPr>
            <w:r w:rsidRPr="00764274">
              <w:rPr>
                <w:bCs/>
                <w:u w:val="single"/>
                <w:lang w:val="et-EE"/>
              </w:rPr>
              <w:t>Valikukriteeriumi 3</w:t>
            </w:r>
            <w:r w:rsidRPr="00764274">
              <w:rPr>
                <w:bCs/>
                <w:lang w:val="et-EE"/>
              </w:rPr>
              <w:t xml:space="preserve"> - Projekti põhjendatus ja kuluefektiivsus (osakaal koondhindest 30%): keskmine hinne kokku </w:t>
            </w:r>
            <w:r w:rsidR="00764274">
              <w:rPr>
                <w:bCs/>
                <w:lang w:val="et-EE"/>
              </w:rPr>
              <w:t>3,00</w:t>
            </w:r>
          </w:p>
          <w:p w14:paraId="529E7460" w14:textId="674DAF15" w:rsidR="00C32947" w:rsidRPr="00C32947" w:rsidRDefault="00C32947" w:rsidP="00C32947">
            <w:pPr>
              <w:pStyle w:val="Normaallaadveeb"/>
              <w:ind w:left="720"/>
              <w:jc w:val="both"/>
              <w:rPr>
                <w:bCs/>
                <w:i/>
                <w:iCs/>
                <w:lang w:val="et-EE"/>
              </w:rPr>
            </w:pPr>
            <w:r w:rsidRPr="00C32947">
              <w:rPr>
                <w:bCs/>
                <w:i/>
                <w:iCs/>
                <w:lang w:val="et-EE"/>
              </w:rPr>
              <w:t>Projekti eesmärgipüstitus ei ole kuigi hästi põhjendatud seoses meetme eesmärgiga.</w:t>
            </w:r>
            <w:r>
              <w:rPr>
                <w:bCs/>
                <w:i/>
                <w:iCs/>
                <w:lang w:val="et-EE"/>
              </w:rPr>
              <w:t xml:space="preserve"> </w:t>
            </w:r>
            <w:r w:rsidRPr="00C32947">
              <w:rPr>
                <w:bCs/>
                <w:i/>
                <w:iCs/>
                <w:lang w:val="et-EE"/>
              </w:rPr>
              <w:t>Tegevuste valik on enamjaolt põhjendatud lähtuvalt konkreetse projekti sihtrühma vajadustest. Taotluses ei kajastu alternatiivide kaalumist.</w:t>
            </w:r>
          </w:p>
          <w:p w14:paraId="448C8BE7" w14:textId="74B3C475" w:rsidR="00C32947" w:rsidRPr="00C32947" w:rsidRDefault="00C32947" w:rsidP="00C32947">
            <w:pPr>
              <w:pStyle w:val="Normaallaadveeb"/>
              <w:ind w:left="720"/>
              <w:jc w:val="both"/>
              <w:rPr>
                <w:bCs/>
                <w:i/>
                <w:iCs/>
                <w:lang w:val="et-EE"/>
              </w:rPr>
            </w:pPr>
            <w:r w:rsidRPr="00C32947">
              <w:rPr>
                <w:bCs/>
                <w:i/>
                <w:iCs/>
                <w:lang w:val="et-EE"/>
              </w:rPr>
              <w:lastRenderedPageBreak/>
              <w:t>Projekti tegevuste ajakava on realistlik ning arvestatud on võimalike riskidega.</w:t>
            </w:r>
            <w:r>
              <w:rPr>
                <w:bCs/>
                <w:i/>
                <w:iCs/>
                <w:lang w:val="et-EE"/>
              </w:rPr>
              <w:t xml:space="preserve"> </w:t>
            </w:r>
          </w:p>
          <w:p w14:paraId="349AFDE2" w14:textId="755B80C0" w:rsidR="00C32947" w:rsidRPr="00764274" w:rsidRDefault="00C32947" w:rsidP="00C32947">
            <w:pPr>
              <w:pStyle w:val="Normaallaadveeb"/>
              <w:ind w:left="720"/>
              <w:jc w:val="both"/>
              <w:rPr>
                <w:bCs/>
                <w:lang w:val="et-EE"/>
              </w:rPr>
            </w:pPr>
            <w:r w:rsidRPr="00C32947">
              <w:rPr>
                <w:bCs/>
                <w:i/>
                <w:iCs/>
                <w:lang w:val="et-EE"/>
              </w:rPr>
              <w:t>Eelarves otseselt ebamõistlikke kulusid ei ole.</w:t>
            </w:r>
            <w:r>
              <w:rPr>
                <w:bCs/>
                <w:i/>
                <w:iCs/>
                <w:lang w:val="et-EE"/>
              </w:rPr>
              <w:t xml:space="preserve"> </w:t>
            </w:r>
            <w:r w:rsidRPr="00C32947">
              <w:rPr>
                <w:bCs/>
                <w:i/>
                <w:iCs/>
                <w:lang w:val="et-EE"/>
              </w:rPr>
              <w:t xml:space="preserve">Projekti eelarve on selge, kuid ei ole  võetud võrreldavaid pakkumusi ning ei </w:t>
            </w:r>
            <w:r>
              <w:rPr>
                <w:bCs/>
                <w:i/>
                <w:iCs/>
                <w:lang w:val="et-EE"/>
              </w:rPr>
              <w:t>õn</w:t>
            </w:r>
            <w:r w:rsidRPr="00C32947">
              <w:rPr>
                <w:bCs/>
                <w:i/>
                <w:iCs/>
                <w:lang w:val="et-EE"/>
              </w:rPr>
              <w:t>nestu kontrollida hinnakalkulatsiooni teostaja pädevust.</w:t>
            </w:r>
            <w:r w:rsidRPr="00C32947">
              <w:rPr>
                <w:bCs/>
                <w:lang w:val="et-EE"/>
              </w:rPr>
              <w:tab/>
            </w:r>
            <w:r w:rsidRPr="00C32947">
              <w:rPr>
                <w:bCs/>
                <w:lang w:val="et-EE"/>
              </w:rPr>
              <w:tab/>
            </w:r>
            <w:r w:rsidRPr="00C32947">
              <w:rPr>
                <w:bCs/>
                <w:lang w:val="et-EE"/>
              </w:rPr>
              <w:tab/>
            </w:r>
            <w:r w:rsidRPr="00C32947">
              <w:rPr>
                <w:bCs/>
                <w:lang w:val="et-EE"/>
              </w:rPr>
              <w:tab/>
            </w:r>
          </w:p>
          <w:p w14:paraId="7731BCF8" w14:textId="77777777" w:rsidR="00063777" w:rsidRPr="00764274" w:rsidRDefault="00063777" w:rsidP="00063777">
            <w:pPr>
              <w:pStyle w:val="Normaallaadveeb"/>
              <w:ind w:left="720"/>
              <w:jc w:val="both"/>
              <w:rPr>
                <w:bCs/>
                <w:lang w:val="et-EE"/>
              </w:rPr>
            </w:pPr>
          </w:p>
          <w:p w14:paraId="4A2B7A7E" w14:textId="2D347774" w:rsidR="00063777" w:rsidRPr="00764274" w:rsidRDefault="00063777" w:rsidP="00063777">
            <w:pPr>
              <w:pStyle w:val="Normaallaadveeb"/>
              <w:ind w:left="720"/>
              <w:jc w:val="both"/>
              <w:rPr>
                <w:bCs/>
                <w:lang w:val="et-EE"/>
              </w:rPr>
            </w:pPr>
            <w:r w:rsidRPr="00764274">
              <w:rPr>
                <w:bCs/>
                <w:u w:val="single"/>
                <w:lang w:val="et-EE"/>
              </w:rPr>
              <w:t>Valikukriteeriumi 4</w:t>
            </w:r>
            <w:r w:rsidRPr="00764274">
              <w:rPr>
                <w:bCs/>
                <w:lang w:val="et-EE"/>
              </w:rPr>
              <w:t xml:space="preserve"> - Projekti kooskõla Eesti pikaajalise arengustrateegia aluspõhimõtete ja sihtidega (osakaal koondhindest 10%):</w:t>
            </w:r>
            <w:r w:rsidRPr="00764274">
              <w:rPr>
                <w:b/>
                <w:lang w:val="et-EE"/>
              </w:rPr>
              <w:t xml:space="preserve"> </w:t>
            </w:r>
            <w:r w:rsidRPr="00764274">
              <w:rPr>
                <w:bCs/>
                <w:lang w:val="et-EE"/>
              </w:rPr>
              <w:t>keskmine hinne kokku 3,33</w:t>
            </w:r>
          </w:p>
          <w:p w14:paraId="22480564" w14:textId="2C9305CB" w:rsidR="00C32947" w:rsidRPr="00C32947" w:rsidRDefault="00C32947" w:rsidP="00C32947">
            <w:pPr>
              <w:pStyle w:val="Normaallaadveeb"/>
              <w:ind w:left="720"/>
              <w:jc w:val="both"/>
              <w:rPr>
                <w:bCs/>
                <w:i/>
                <w:iCs/>
                <w:lang w:val="et-EE"/>
              </w:rPr>
            </w:pPr>
            <w:r w:rsidRPr="00C32947">
              <w:rPr>
                <w:bCs/>
                <w:i/>
                <w:iCs/>
                <w:lang w:val="et-EE"/>
              </w:rPr>
              <w:t>Projekti tegevuste kavandamisel on kirjeldatud seoseid horisontaalsete põhimõtetega.</w:t>
            </w:r>
            <w:r>
              <w:rPr>
                <w:bCs/>
                <w:i/>
                <w:iCs/>
                <w:lang w:val="et-EE"/>
              </w:rPr>
              <w:t xml:space="preserve"> </w:t>
            </w:r>
            <w:r w:rsidRPr="00C32947">
              <w:rPr>
                <w:bCs/>
                <w:i/>
                <w:iCs/>
                <w:lang w:val="et-EE"/>
              </w:rPr>
              <w:t>Projekti</w:t>
            </w:r>
            <w:r w:rsidR="004A40F7">
              <w:rPr>
                <w:bCs/>
                <w:i/>
                <w:iCs/>
                <w:lang w:val="et-EE"/>
              </w:rPr>
              <w:t xml:space="preserve"> </w:t>
            </w:r>
            <w:r w:rsidRPr="00C32947">
              <w:rPr>
                <w:bCs/>
                <w:i/>
                <w:iCs/>
                <w:lang w:val="et-EE"/>
              </w:rPr>
              <w:t>tegevuste mõju keskkonnale ja seosed kliima eesmärkidega on kirjeldatud. Tagatud on taristu kliimakindlus ja vastavus keskkonnaeesmärkidele olulise kahju vältimise põhimõtetega ning küttesüsteemi keskkonna- ja energiasäästlikuma lahendusega.</w:t>
            </w:r>
          </w:p>
          <w:p w14:paraId="01070C1E" w14:textId="11FEA541" w:rsidR="00063777" w:rsidRPr="00C32947" w:rsidRDefault="00C32947" w:rsidP="00C32947">
            <w:pPr>
              <w:pStyle w:val="Normaallaadveeb"/>
              <w:ind w:left="720"/>
              <w:jc w:val="both"/>
              <w:rPr>
                <w:bCs/>
                <w:i/>
                <w:iCs/>
                <w:lang w:val="et-EE"/>
              </w:rPr>
            </w:pPr>
            <w:r w:rsidRPr="00C32947">
              <w:rPr>
                <w:bCs/>
                <w:i/>
                <w:iCs/>
                <w:lang w:val="et-EE"/>
              </w:rPr>
              <w:t xml:space="preserve"> </w:t>
            </w:r>
            <w:r w:rsidRPr="00C32947">
              <w:rPr>
                <w:bCs/>
                <w:color w:val="FF0000"/>
                <w:lang w:val="et-EE"/>
              </w:rPr>
              <w:tab/>
            </w:r>
            <w:r w:rsidRPr="00C32947">
              <w:rPr>
                <w:bCs/>
                <w:color w:val="FF0000"/>
                <w:lang w:val="et-EE"/>
              </w:rPr>
              <w:tab/>
            </w:r>
          </w:p>
          <w:p w14:paraId="16B88674" w14:textId="0668944C" w:rsidR="000B03B1" w:rsidRPr="00AE3359" w:rsidRDefault="00063777" w:rsidP="00063777">
            <w:pPr>
              <w:jc w:val="both"/>
              <w:rPr>
                <w:rFonts w:ascii="Times New Roman" w:hAnsi="Times New Roman" w:cs="Times New Roman"/>
                <w:bCs/>
                <w:sz w:val="24"/>
                <w:szCs w:val="24"/>
              </w:rPr>
            </w:pPr>
            <w:r>
              <w:rPr>
                <w:rFonts w:ascii="Times New Roman" w:hAnsi="Times New Roman" w:cs="Times New Roman"/>
                <w:bCs/>
                <w:sz w:val="24"/>
                <w:szCs w:val="24"/>
              </w:rPr>
              <w:t>Kõik hindajad on otsusega nõus.</w:t>
            </w:r>
          </w:p>
        </w:tc>
      </w:tr>
    </w:tbl>
    <w:p w14:paraId="0B3B37D2" w14:textId="77777777" w:rsidR="000B03B1" w:rsidRPr="007D01DC" w:rsidRDefault="000B03B1" w:rsidP="000966F9">
      <w:pPr>
        <w:rPr>
          <w:b/>
          <w:bCs/>
          <w:sz w:val="28"/>
          <w:szCs w:val="28"/>
          <w:highlight w:val="yellow"/>
        </w:rPr>
      </w:pPr>
    </w:p>
    <w:p w14:paraId="72FDE18A" w14:textId="2D39B0F1" w:rsidR="00D91875" w:rsidRPr="00C02238" w:rsidRDefault="001D7696" w:rsidP="00966539">
      <w:pPr>
        <w:pStyle w:val="Pealkiri"/>
        <w:numPr>
          <w:ilvl w:val="0"/>
          <w:numId w:val="2"/>
        </w:numPr>
        <w:jc w:val="left"/>
      </w:pPr>
      <w:bookmarkStart w:id="11" w:name="peipsiääre"/>
      <w:bookmarkStart w:id="12" w:name="_Hlk170402040"/>
      <w:r w:rsidRPr="001D7696">
        <w:t>Mittetulundusühing Peipsi Ääre Selts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D91875" w:rsidRPr="00C02238" w14:paraId="64D6E92A" w14:textId="77777777" w:rsidTr="00B96B33">
        <w:trPr>
          <w:trHeight w:val="418"/>
        </w:trPr>
        <w:tc>
          <w:tcPr>
            <w:tcW w:w="2948" w:type="dxa"/>
            <w:tcBorders>
              <w:top w:val="single" w:sz="4" w:space="0" w:color="auto"/>
              <w:left w:val="single" w:sz="4" w:space="0" w:color="auto"/>
              <w:bottom w:val="single" w:sz="4" w:space="0" w:color="auto"/>
              <w:right w:val="single" w:sz="4" w:space="0" w:color="auto"/>
            </w:tcBorders>
            <w:hideMark/>
          </w:tcPr>
          <w:bookmarkEnd w:id="11"/>
          <w:p w14:paraId="10C25DB4" w14:textId="77777777" w:rsidR="00D91875" w:rsidRPr="00C02238" w:rsidRDefault="00D91875" w:rsidP="00B96B33">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0B916B88" w14:textId="7740AF44" w:rsidR="00D91875" w:rsidRPr="00C02238" w:rsidRDefault="001D7696" w:rsidP="00970A99">
            <w:pPr>
              <w:pStyle w:val="Vahedeta"/>
              <w:rPr>
                <w:lang w:val="et-EE"/>
              </w:rPr>
            </w:pPr>
            <w:proofErr w:type="spellStart"/>
            <w:r w:rsidRPr="001D7696">
              <w:t>Pagari</w:t>
            </w:r>
            <w:proofErr w:type="spellEnd"/>
            <w:r w:rsidRPr="001D7696">
              <w:t xml:space="preserve"> </w:t>
            </w:r>
            <w:proofErr w:type="spellStart"/>
            <w:r w:rsidRPr="001D7696">
              <w:t>kogukonna</w:t>
            </w:r>
            <w:proofErr w:type="spellEnd"/>
            <w:r w:rsidRPr="001D7696">
              <w:t xml:space="preserve"> </w:t>
            </w:r>
            <w:proofErr w:type="spellStart"/>
            <w:r w:rsidRPr="001D7696">
              <w:t>kaasamiskeskus</w:t>
            </w:r>
            <w:proofErr w:type="spellEnd"/>
          </w:p>
        </w:tc>
      </w:tr>
      <w:tr w:rsidR="00D91875" w:rsidRPr="00C02238" w14:paraId="008DC206"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23BBE945" w14:textId="77777777" w:rsidR="00D91875" w:rsidRPr="00C02238" w:rsidRDefault="00D91875" w:rsidP="00B96B33">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7AF0BCF3" w14:textId="02AA5F11" w:rsidR="00D91875" w:rsidRPr="00C02238" w:rsidRDefault="001D7696" w:rsidP="00B96B33">
            <w:pPr>
              <w:jc w:val="both"/>
              <w:rPr>
                <w:rFonts w:ascii="Times New Roman" w:hAnsi="Times New Roman" w:cs="Times New Roman"/>
                <w:b/>
                <w:sz w:val="24"/>
                <w:szCs w:val="24"/>
              </w:rPr>
            </w:pPr>
            <w:r w:rsidRPr="001D7696">
              <w:rPr>
                <w:rFonts w:ascii="Times New Roman" w:hAnsi="Times New Roman" w:cs="Times New Roman"/>
                <w:b/>
                <w:sz w:val="24"/>
                <w:szCs w:val="24"/>
              </w:rPr>
              <w:t>519</w:t>
            </w:r>
            <w:r>
              <w:rPr>
                <w:rFonts w:ascii="Times New Roman" w:hAnsi="Times New Roman" w:cs="Times New Roman"/>
                <w:b/>
                <w:sz w:val="24"/>
                <w:szCs w:val="24"/>
              </w:rPr>
              <w:t xml:space="preserve"> </w:t>
            </w:r>
            <w:r w:rsidRPr="001D7696">
              <w:rPr>
                <w:rFonts w:ascii="Times New Roman" w:hAnsi="Times New Roman" w:cs="Times New Roman"/>
                <w:b/>
                <w:sz w:val="24"/>
                <w:szCs w:val="24"/>
              </w:rPr>
              <w:t>216,72</w:t>
            </w:r>
          </w:p>
        </w:tc>
      </w:tr>
      <w:tr w:rsidR="00D91875" w:rsidRPr="00C02238" w14:paraId="25119896"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59590A83" w14:textId="77777777" w:rsidR="00D91875" w:rsidRPr="00C02238" w:rsidRDefault="00D91875" w:rsidP="00B96B33">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47F5357B" w14:textId="28B36755" w:rsidR="00D91875" w:rsidRPr="00C02238" w:rsidRDefault="001D7696" w:rsidP="00B96B33">
            <w:pPr>
              <w:jc w:val="both"/>
              <w:rPr>
                <w:rFonts w:ascii="Times New Roman" w:hAnsi="Times New Roman" w:cs="Times New Roman"/>
                <w:b/>
                <w:bCs/>
                <w:sz w:val="24"/>
                <w:szCs w:val="24"/>
              </w:rPr>
            </w:pPr>
            <w:r w:rsidRPr="001D7696">
              <w:rPr>
                <w:rFonts w:ascii="Times New Roman" w:hAnsi="Times New Roman" w:cs="Times New Roman"/>
                <w:sz w:val="24"/>
                <w:szCs w:val="24"/>
              </w:rPr>
              <w:t>2021-2027.6.01.24-0356</w:t>
            </w:r>
          </w:p>
        </w:tc>
      </w:tr>
      <w:tr w:rsidR="00D91875" w:rsidRPr="00C02238" w14:paraId="3C2B96AA" w14:textId="77777777" w:rsidTr="00B96B33">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4425D0BE" w14:textId="6224E14B" w:rsidR="001D7696" w:rsidRDefault="001D7696" w:rsidP="001D7696">
            <w:pPr>
              <w:jc w:val="both"/>
              <w:rPr>
                <w:rFonts w:ascii="Times New Roman" w:hAnsi="Times New Roman" w:cs="Times New Roman"/>
                <w:sz w:val="24"/>
                <w:szCs w:val="24"/>
              </w:rPr>
            </w:pPr>
            <w:r>
              <w:rPr>
                <w:rFonts w:ascii="Times New Roman" w:hAnsi="Times New Roman" w:cs="Times New Roman"/>
                <w:sz w:val="24"/>
                <w:szCs w:val="24"/>
              </w:rPr>
              <w:t>Mitte r</w:t>
            </w:r>
            <w:r w:rsidRPr="00C02238">
              <w:rPr>
                <w:rFonts w:ascii="Times New Roman" w:hAnsi="Times New Roman" w:cs="Times New Roman"/>
                <w:sz w:val="24"/>
                <w:szCs w:val="24"/>
              </w:rPr>
              <w:t xml:space="preserve">ahuldada </w:t>
            </w:r>
            <w:r w:rsidRPr="001D7696">
              <w:rPr>
                <w:rFonts w:ascii="Times New Roman" w:hAnsi="Times New Roman" w:cs="Times New Roman"/>
                <w:sz w:val="24"/>
                <w:szCs w:val="24"/>
              </w:rPr>
              <w:t>Mittetulundusühing Peipsi Ääre Selts</w:t>
            </w:r>
            <w:r>
              <w:rPr>
                <w:rFonts w:ascii="Times New Roman" w:hAnsi="Times New Roman" w:cs="Times New Roman"/>
                <w:sz w:val="24"/>
                <w:szCs w:val="24"/>
              </w:rPr>
              <w:t xml:space="preserve"> </w:t>
            </w:r>
            <w:r w:rsidRPr="00C02238">
              <w:rPr>
                <w:rFonts w:ascii="Times New Roman" w:hAnsi="Times New Roman" w:cs="Times New Roman"/>
                <w:sz w:val="24"/>
                <w:szCs w:val="24"/>
              </w:rPr>
              <w:t>taotlus</w:t>
            </w:r>
            <w:r>
              <w:rPr>
                <w:rFonts w:ascii="Times New Roman" w:hAnsi="Times New Roman" w:cs="Times New Roman"/>
                <w:sz w:val="24"/>
                <w:szCs w:val="24"/>
              </w:rPr>
              <w:t xml:space="preserve"> </w:t>
            </w:r>
            <w:r w:rsidRPr="001D7696">
              <w:rPr>
                <w:rFonts w:ascii="Times New Roman" w:hAnsi="Times New Roman" w:cs="Times New Roman"/>
                <w:sz w:val="24"/>
                <w:szCs w:val="24"/>
              </w:rPr>
              <w:t xml:space="preserve">2021-2027.6.01.24-0356 </w:t>
            </w:r>
            <w:r w:rsidRPr="00C02238">
              <w:rPr>
                <w:rFonts w:ascii="Times New Roman" w:hAnsi="Times New Roman" w:cs="Times New Roman"/>
                <w:sz w:val="24"/>
                <w:szCs w:val="24"/>
              </w:rPr>
              <w:t>„</w:t>
            </w:r>
            <w:r w:rsidRPr="001D7696">
              <w:rPr>
                <w:rFonts w:ascii="Times New Roman" w:hAnsi="Times New Roman" w:cs="Times New Roman"/>
                <w:sz w:val="24"/>
                <w:szCs w:val="24"/>
              </w:rPr>
              <w:t>Pagari kogukonna kaasamiskeskus</w:t>
            </w:r>
            <w:r w:rsidRPr="00C02238">
              <w:rPr>
                <w:rFonts w:ascii="Times New Roman" w:hAnsi="Times New Roman" w:cs="Times New Roman"/>
                <w:sz w:val="24"/>
                <w:szCs w:val="24"/>
              </w:rPr>
              <w:t>“</w:t>
            </w:r>
            <w:r>
              <w:rPr>
                <w:rFonts w:ascii="Times New Roman" w:hAnsi="Times New Roman" w:cs="Times New Roman"/>
                <w:sz w:val="24"/>
                <w:szCs w:val="24"/>
              </w:rPr>
              <w:t xml:space="preserve"> negatiivse hinde tõttu. </w:t>
            </w:r>
          </w:p>
          <w:p w14:paraId="79C5D094" w14:textId="77777777" w:rsidR="001D7696" w:rsidRDefault="001D7696" w:rsidP="001D769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Taotluse hinnang loetakse negatiivseks, kui koondhinne on alla 2,75 ning kriteeriume on eraldi hinnatud hindega alla 2.</w:t>
            </w:r>
          </w:p>
          <w:p w14:paraId="3EADD4B9" w14:textId="77777777" w:rsidR="00EC2316" w:rsidRDefault="00EC2316" w:rsidP="001D7696">
            <w:pPr>
              <w:autoSpaceDE w:val="0"/>
              <w:autoSpaceDN w:val="0"/>
              <w:adjustRightInd w:val="0"/>
              <w:spacing w:after="0" w:line="240" w:lineRule="auto"/>
              <w:rPr>
                <w:rFonts w:ascii="Times New Roman" w:hAnsi="Times New Roman" w:cs="Times New Roman"/>
                <w:sz w:val="24"/>
                <w:szCs w:val="24"/>
              </w:rPr>
            </w:pPr>
          </w:p>
          <w:p w14:paraId="15B5412B" w14:textId="77777777" w:rsidR="00EC2316" w:rsidRPr="007674D5" w:rsidRDefault="00EC2316" w:rsidP="00EC2316">
            <w:pPr>
              <w:jc w:val="both"/>
              <w:rPr>
                <w:rFonts w:ascii="Times New Roman" w:hAnsi="Times New Roman" w:cs="Times New Roman"/>
                <w:sz w:val="24"/>
                <w:szCs w:val="24"/>
              </w:rPr>
            </w:pPr>
            <w:r>
              <w:rPr>
                <w:rFonts w:ascii="Times New Roman" w:hAnsi="Times New Roman" w:cs="Times New Roman"/>
                <w:sz w:val="24"/>
                <w:szCs w:val="24"/>
              </w:rPr>
              <w:t xml:space="preserve">Projekti hinnati e-komisjoni vormis ning 18.07.2024 kokku tulnud komisjonis arutati projekti ning täpsustati hindeid. </w:t>
            </w:r>
          </w:p>
          <w:p w14:paraId="0376E83A" w14:textId="0A154283" w:rsidR="001D7696" w:rsidRPr="009001AB" w:rsidRDefault="00EC2316" w:rsidP="00EC2316">
            <w:pPr>
              <w:rPr>
                <w:rFonts w:ascii="Times New Roman" w:hAnsi="Times New Roman" w:cs="Times New Roman"/>
                <w:b/>
                <w:bCs/>
                <w:sz w:val="24"/>
                <w:szCs w:val="24"/>
              </w:rPr>
            </w:pPr>
            <w:r>
              <w:rPr>
                <w:rFonts w:ascii="Times New Roman" w:hAnsi="Times New Roman" w:cs="Times New Roman"/>
                <w:sz w:val="24"/>
                <w:szCs w:val="24"/>
              </w:rPr>
              <w:t xml:space="preserve">Lõpptulemusena sai taotlus </w:t>
            </w:r>
            <w:r w:rsidR="001D7696" w:rsidRPr="00C02238">
              <w:rPr>
                <w:rFonts w:ascii="Times New Roman" w:hAnsi="Times New Roman" w:cs="Times New Roman"/>
                <w:b/>
                <w:bCs/>
                <w:sz w:val="24"/>
                <w:szCs w:val="24"/>
              </w:rPr>
              <w:t xml:space="preserve">koondhindeks </w:t>
            </w:r>
            <w:r w:rsidR="001D7696">
              <w:rPr>
                <w:rFonts w:ascii="Times New Roman" w:hAnsi="Times New Roman" w:cs="Times New Roman"/>
                <w:b/>
                <w:bCs/>
                <w:sz w:val="24"/>
                <w:szCs w:val="24"/>
              </w:rPr>
              <w:t xml:space="preserve">2,20 </w:t>
            </w:r>
            <w:r w:rsidR="001D7696">
              <w:rPr>
                <w:rFonts w:ascii="Times New Roman" w:hAnsi="Times New Roman" w:cs="Times New Roman"/>
                <w:sz w:val="24"/>
                <w:szCs w:val="24"/>
              </w:rPr>
              <w:t>järgmiselt:</w:t>
            </w:r>
          </w:p>
          <w:p w14:paraId="03B7A030" w14:textId="4588B185" w:rsidR="001D7696" w:rsidRDefault="001D7696" w:rsidP="001D7696">
            <w:pPr>
              <w:pStyle w:val="Normaallaadveeb"/>
              <w:ind w:left="720"/>
              <w:jc w:val="both"/>
              <w:rPr>
                <w:bCs/>
                <w:lang w:val="et-EE"/>
              </w:rPr>
            </w:pPr>
            <w:r w:rsidRPr="00B75DCC">
              <w:rPr>
                <w:bCs/>
                <w:u w:val="single"/>
                <w:lang w:val="et-EE"/>
              </w:rPr>
              <w:t>Valikukriteeriumi 1</w:t>
            </w:r>
            <w:r w:rsidRPr="009A1C9A">
              <w:rPr>
                <w:bCs/>
                <w:lang w:val="et-EE"/>
              </w:rPr>
              <w:t xml:space="preserve"> - Projekti kooskõla valdkondlike arengukavadega, projekti mõju rakenduskava erieesmärgi ja meetme eesmärkide saavutamisele (osakaal koondhindest 40%): keskmine hinne kokku </w:t>
            </w:r>
            <w:r>
              <w:rPr>
                <w:bCs/>
                <w:lang w:val="et-EE"/>
              </w:rPr>
              <w:t>1,67</w:t>
            </w:r>
          </w:p>
          <w:p w14:paraId="0BC91C64" w14:textId="257DEA7C" w:rsidR="00E07B7F" w:rsidRPr="00E07B7F" w:rsidRDefault="00E07B7F" w:rsidP="00E07B7F">
            <w:pPr>
              <w:pStyle w:val="Normaallaadveeb"/>
              <w:ind w:left="720"/>
              <w:jc w:val="both"/>
              <w:rPr>
                <w:bCs/>
                <w:i/>
                <w:iCs/>
                <w:lang w:val="et-EE"/>
              </w:rPr>
            </w:pPr>
            <w:r w:rsidRPr="00E07B7F">
              <w:rPr>
                <w:bCs/>
                <w:i/>
                <w:iCs/>
                <w:lang w:val="et-EE"/>
              </w:rPr>
              <w:t xml:space="preserve">"Projekti sisu räägib, et projekti raames renoveeritakse ja säilitatakse Pagari mõisakompleks ning teised olulised kultuurimälestised. </w:t>
            </w:r>
            <w:r>
              <w:rPr>
                <w:bCs/>
                <w:i/>
                <w:iCs/>
                <w:lang w:val="et-EE"/>
              </w:rPr>
              <w:t>Kuludest võib tuletada, et projekti raames rajatakse k</w:t>
            </w:r>
            <w:r w:rsidRPr="00E07B7F">
              <w:rPr>
                <w:bCs/>
                <w:i/>
                <w:iCs/>
                <w:lang w:val="et-EE"/>
              </w:rPr>
              <w:t>aravanipark</w:t>
            </w:r>
            <w:r>
              <w:rPr>
                <w:bCs/>
                <w:i/>
                <w:iCs/>
                <w:lang w:val="et-EE"/>
              </w:rPr>
              <w:t xml:space="preserve">, </w:t>
            </w:r>
            <w:r w:rsidRPr="00E07B7F">
              <w:rPr>
                <w:bCs/>
                <w:i/>
                <w:iCs/>
                <w:lang w:val="et-EE"/>
              </w:rPr>
              <w:t>päiksepark</w:t>
            </w:r>
            <w:r>
              <w:rPr>
                <w:bCs/>
                <w:i/>
                <w:iCs/>
                <w:lang w:val="et-EE"/>
              </w:rPr>
              <w:t>, k</w:t>
            </w:r>
            <w:r w:rsidRPr="00E07B7F">
              <w:rPr>
                <w:bCs/>
                <w:i/>
                <w:iCs/>
                <w:lang w:val="et-EE"/>
              </w:rPr>
              <w:t>ogukonnamaja WCdega</w:t>
            </w:r>
            <w:r>
              <w:rPr>
                <w:bCs/>
                <w:i/>
                <w:iCs/>
                <w:lang w:val="et-EE"/>
              </w:rPr>
              <w:t>, g</w:t>
            </w:r>
            <w:r w:rsidRPr="00E07B7F">
              <w:rPr>
                <w:bCs/>
                <w:i/>
                <w:iCs/>
                <w:lang w:val="et-EE"/>
              </w:rPr>
              <w:t>rillimaja</w:t>
            </w:r>
            <w:r>
              <w:rPr>
                <w:bCs/>
                <w:i/>
                <w:iCs/>
                <w:lang w:val="et-EE"/>
              </w:rPr>
              <w:t xml:space="preserve"> ning p</w:t>
            </w:r>
            <w:r w:rsidRPr="00E07B7F">
              <w:rPr>
                <w:bCs/>
                <w:i/>
                <w:iCs/>
                <w:lang w:val="et-EE"/>
              </w:rPr>
              <w:t xml:space="preserve">arklad, mis on </w:t>
            </w:r>
            <w:r>
              <w:rPr>
                <w:bCs/>
                <w:i/>
                <w:iCs/>
                <w:lang w:val="et-EE"/>
              </w:rPr>
              <w:t>valdavalt</w:t>
            </w:r>
            <w:r w:rsidRPr="00E07B7F">
              <w:rPr>
                <w:bCs/>
                <w:i/>
                <w:iCs/>
                <w:lang w:val="et-EE"/>
              </w:rPr>
              <w:t xml:space="preserve"> karavanipargi jaoks. Hinnapakkumises ei ole näha </w:t>
            </w:r>
            <w:r>
              <w:rPr>
                <w:bCs/>
                <w:i/>
                <w:iCs/>
                <w:lang w:val="et-EE"/>
              </w:rPr>
              <w:t xml:space="preserve">mõisakompleksi </w:t>
            </w:r>
            <w:r w:rsidRPr="00E07B7F">
              <w:rPr>
                <w:bCs/>
                <w:i/>
                <w:iCs/>
                <w:lang w:val="et-EE"/>
              </w:rPr>
              <w:t>renoveerimistegevusi. Arusaamatuks jääb, kuidas antud ala on võimalik kogukonnal kasutada peale kara</w:t>
            </w:r>
            <w:r w:rsidR="00B063E4">
              <w:rPr>
                <w:bCs/>
                <w:i/>
                <w:iCs/>
                <w:lang w:val="et-EE"/>
              </w:rPr>
              <w:t>van</w:t>
            </w:r>
            <w:r w:rsidRPr="00E07B7F">
              <w:rPr>
                <w:bCs/>
                <w:i/>
                <w:iCs/>
                <w:lang w:val="et-EE"/>
              </w:rPr>
              <w:t>ipargi avamist. Projekt avaldab mõningast positiivset mõju ülemineku kontekstis. Projektis planeeritud objektid aitavad kaasa ülemineku mõjudega toimetulekul, kuid mõju on lokaalne.</w:t>
            </w:r>
          </w:p>
          <w:p w14:paraId="3D52E03A" w14:textId="77777777" w:rsidR="00E07B7F" w:rsidRPr="00E07B7F" w:rsidRDefault="00E07B7F" w:rsidP="00E07B7F">
            <w:pPr>
              <w:pStyle w:val="Normaallaadveeb"/>
              <w:ind w:left="720"/>
              <w:jc w:val="both"/>
              <w:rPr>
                <w:bCs/>
                <w:i/>
                <w:iCs/>
                <w:lang w:val="et-EE"/>
              </w:rPr>
            </w:pPr>
            <w:r w:rsidRPr="00E07B7F">
              <w:rPr>
                <w:bCs/>
                <w:i/>
                <w:iCs/>
                <w:lang w:val="et-EE"/>
              </w:rPr>
              <w:t>Kaasatud on KOV rahastajana, kuid taotluses ei ole partnereid otseselt kirjeldatud.</w:t>
            </w:r>
          </w:p>
          <w:p w14:paraId="17169F2B" w14:textId="77777777" w:rsidR="00E07B7F" w:rsidRPr="00E07B7F" w:rsidRDefault="00E07B7F" w:rsidP="00E07B7F">
            <w:pPr>
              <w:pStyle w:val="Normaallaadveeb"/>
              <w:ind w:left="720"/>
              <w:jc w:val="both"/>
              <w:rPr>
                <w:bCs/>
                <w:i/>
                <w:iCs/>
                <w:lang w:val="et-EE"/>
              </w:rPr>
            </w:pPr>
            <w:r w:rsidRPr="00E07B7F">
              <w:rPr>
                <w:bCs/>
                <w:i/>
                <w:iCs/>
                <w:lang w:val="et-EE"/>
              </w:rPr>
              <w:t>Põhivaraprojektiga rajatav avalikkusele suunatud objekt(id) on piiratud kasutajaskonnaga või selle kättesaadavus avalikkusele on piiratud. Objekti plaanitav kasutusotstarve on oluliselt laiem kui vajalik ülemineku mõjudega toimetulekuks.</w:t>
            </w:r>
          </w:p>
          <w:p w14:paraId="59E4F296" w14:textId="77777777" w:rsidR="00E07B7F" w:rsidRPr="00E07B7F" w:rsidRDefault="00E07B7F" w:rsidP="00E07B7F">
            <w:pPr>
              <w:pStyle w:val="Normaallaadveeb"/>
              <w:ind w:left="720"/>
              <w:jc w:val="both"/>
              <w:rPr>
                <w:bCs/>
                <w:i/>
                <w:iCs/>
                <w:lang w:val="et-EE"/>
              </w:rPr>
            </w:pPr>
            <w:r w:rsidRPr="00E07B7F">
              <w:rPr>
                <w:bCs/>
                <w:i/>
                <w:iCs/>
                <w:lang w:val="et-EE"/>
              </w:rPr>
              <w:lastRenderedPageBreak/>
              <w:t>Projektis on hõlmatud ja selgelt kirjeldatud projekti panus rohkem kui ühes mõjuvaldkonnas (sotsiaalne, tööhõive, majanduslik, keskkond).</w:t>
            </w:r>
          </w:p>
          <w:p w14:paraId="3F3B46A6" w14:textId="16C6DD1A" w:rsidR="00E07B7F" w:rsidRPr="00E07B7F" w:rsidRDefault="00E07B7F" w:rsidP="00E07B7F">
            <w:pPr>
              <w:pStyle w:val="Normaallaadveeb"/>
              <w:ind w:left="720"/>
              <w:jc w:val="both"/>
              <w:rPr>
                <w:bCs/>
                <w:i/>
                <w:iCs/>
                <w:lang w:val="et-EE"/>
              </w:rPr>
            </w:pPr>
            <w:r w:rsidRPr="00E07B7F">
              <w:rPr>
                <w:bCs/>
                <w:i/>
                <w:iCs/>
                <w:lang w:val="et-EE"/>
              </w:rPr>
              <w:t>Projekt panustab õiglase ülemineku territoriaalse kava tegevussuuna „Keskkond ja sotsiaalne kaasatus“ eesmär</w:t>
            </w:r>
            <w:r w:rsidR="00B063E4">
              <w:rPr>
                <w:bCs/>
                <w:i/>
                <w:iCs/>
                <w:lang w:val="et-EE"/>
              </w:rPr>
              <w:t>g</w:t>
            </w:r>
            <w:r w:rsidRPr="00E07B7F">
              <w:rPr>
                <w:bCs/>
                <w:i/>
                <w:iCs/>
                <w:lang w:val="et-EE"/>
              </w:rPr>
              <w:t>i saavutamisse.</w:t>
            </w:r>
          </w:p>
          <w:p w14:paraId="3688FDDF" w14:textId="77777777" w:rsidR="001D7696" w:rsidRPr="009A1C9A" w:rsidRDefault="001D7696" w:rsidP="001D7696">
            <w:pPr>
              <w:pStyle w:val="Normaallaadveeb"/>
              <w:ind w:left="720"/>
              <w:jc w:val="both"/>
              <w:rPr>
                <w:bCs/>
                <w:lang w:val="et-EE"/>
              </w:rPr>
            </w:pPr>
          </w:p>
          <w:p w14:paraId="408022D6" w14:textId="77777777" w:rsidR="001D7696" w:rsidRDefault="001D7696" w:rsidP="001D7696">
            <w:pPr>
              <w:pStyle w:val="Normaallaadveeb"/>
              <w:ind w:left="720"/>
              <w:jc w:val="both"/>
              <w:rPr>
                <w:bCs/>
                <w:lang w:val="et-EE"/>
              </w:rPr>
            </w:pPr>
            <w:r w:rsidRPr="00B75DCC">
              <w:rPr>
                <w:bCs/>
                <w:u w:val="single"/>
                <w:lang w:val="et-EE"/>
              </w:rPr>
              <w:t>Valikukriteeriumi 2</w:t>
            </w:r>
            <w:r w:rsidRPr="009A1C9A">
              <w:rPr>
                <w:bCs/>
                <w:lang w:val="et-EE"/>
              </w:rPr>
              <w:t xml:space="preserve"> - Taotleja võimekus projekti elluviimiseks (osakaal koondhindest 20%): keskmine hinne kokku </w:t>
            </w:r>
            <w:r>
              <w:rPr>
                <w:bCs/>
                <w:lang w:val="et-EE"/>
              </w:rPr>
              <w:t>3</w:t>
            </w:r>
            <w:r w:rsidRPr="009A1C9A">
              <w:rPr>
                <w:bCs/>
                <w:lang w:val="et-EE"/>
              </w:rPr>
              <w:t>,</w:t>
            </w:r>
            <w:r>
              <w:rPr>
                <w:bCs/>
                <w:lang w:val="et-EE"/>
              </w:rPr>
              <w:t>33</w:t>
            </w:r>
          </w:p>
          <w:p w14:paraId="43610C98" w14:textId="002B0CEF" w:rsidR="00E07B7F" w:rsidRPr="00E07B7F" w:rsidRDefault="00E07B7F" w:rsidP="00E07B7F">
            <w:pPr>
              <w:pStyle w:val="Normaallaadveeb"/>
              <w:ind w:left="720"/>
              <w:jc w:val="both"/>
              <w:rPr>
                <w:bCs/>
                <w:i/>
                <w:iCs/>
                <w:lang w:val="et-EE"/>
              </w:rPr>
            </w:pPr>
            <w:r w:rsidRPr="00E07B7F">
              <w:rPr>
                <w:bCs/>
                <w:i/>
                <w:iCs/>
                <w:lang w:val="et-EE"/>
              </w:rPr>
              <w:t>Taotleja väitel on kogemus sarnaste projektide elluviimisega olemas, kuid taotluses ei ole konkreetseid projekte loetletud, et oleks võimalik projekti elluviimise võimekust hinnata.</w:t>
            </w:r>
            <w:r w:rsidR="00AF23D6" w:rsidRPr="00AF23D6">
              <w:rPr>
                <w:lang w:val="et-EE"/>
              </w:rPr>
              <w:t xml:space="preserve"> </w:t>
            </w:r>
            <w:r w:rsidR="00AF23D6" w:rsidRPr="00AF23D6">
              <w:rPr>
                <w:bCs/>
                <w:i/>
                <w:iCs/>
                <w:lang w:val="et-EE"/>
              </w:rPr>
              <w:t>MTÜ on küll läbi aegade realiseerinud erinevaid väiksemaid projekte, aga sellise mahuga investeeringut mitte.</w:t>
            </w:r>
            <w:r w:rsidR="00B063E4">
              <w:rPr>
                <w:bCs/>
                <w:i/>
                <w:iCs/>
                <w:lang w:val="et-EE"/>
              </w:rPr>
              <w:t xml:space="preserve"> </w:t>
            </w:r>
            <w:r w:rsidRPr="00E07B7F">
              <w:rPr>
                <w:bCs/>
                <w:i/>
                <w:iCs/>
                <w:lang w:val="et-EE"/>
              </w:rPr>
              <w:t>Projekti meeskond on komplekteeritud ning projekti elluviimiseks vajalikud kompetentsid on olemas.</w:t>
            </w:r>
          </w:p>
          <w:p w14:paraId="4181FF4B" w14:textId="137C8934" w:rsidR="00E07B7F" w:rsidRPr="00E07B7F" w:rsidRDefault="00E07B7F" w:rsidP="00E07B7F">
            <w:pPr>
              <w:pStyle w:val="Normaallaadveeb"/>
              <w:ind w:left="720"/>
              <w:jc w:val="both"/>
              <w:rPr>
                <w:bCs/>
                <w:i/>
                <w:iCs/>
                <w:lang w:val="et-EE"/>
              </w:rPr>
            </w:pPr>
            <w:r w:rsidRPr="00E07B7F">
              <w:rPr>
                <w:bCs/>
                <w:i/>
                <w:iCs/>
                <w:lang w:val="et-EE"/>
              </w:rPr>
              <w:t>Omafinantseeringu katmiseks on KOV võtnud kohustuse see katta eelarvelistest vahenditest.</w:t>
            </w:r>
            <w:r w:rsidR="00AF23D6">
              <w:rPr>
                <w:bCs/>
                <w:i/>
                <w:iCs/>
                <w:lang w:val="et-EE"/>
              </w:rPr>
              <w:t xml:space="preserve"> </w:t>
            </w:r>
          </w:p>
          <w:p w14:paraId="332BC52D" w14:textId="77777777" w:rsidR="00E07B7F" w:rsidRPr="00E07B7F" w:rsidRDefault="00E07B7F" w:rsidP="00E07B7F">
            <w:pPr>
              <w:pStyle w:val="Normaallaadveeb"/>
              <w:ind w:left="720"/>
              <w:jc w:val="both"/>
              <w:rPr>
                <w:bCs/>
                <w:i/>
                <w:iCs/>
                <w:lang w:val="et-EE"/>
              </w:rPr>
            </w:pPr>
            <w:r w:rsidRPr="00E07B7F">
              <w:rPr>
                <w:bCs/>
                <w:i/>
                <w:iCs/>
                <w:lang w:val="et-EE"/>
              </w:rPr>
              <w:t xml:space="preserve"> Projekti teostamise riske on hinnatud ning enamus riske saab maandada. Kaalumata on muinsuskaitseameti arvamusel võimalus muististe leidmine.</w:t>
            </w:r>
          </w:p>
          <w:p w14:paraId="50AB1DF7" w14:textId="77777777" w:rsidR="00E07B7F" w:rsidRPr="00E07B7F" w:rsidRDefault="00E07B7F" w:rsidP="00E07B7F">
            <w:pPr>
              <w:pStyle w:val="Normaallaadveeb"/>
              <w:ind w:left="720"/>
              <w:jc w:val="both"/>
              <w:rPr>
                <w:bCs/>
                <w:i/>
                <w:iCs/>
                <w:lang w:val="et-EE"/>
              </w:rPr>
            </w:pPr>
            <w:r w:rsidRPr="00E07B7F">
              <w:rPr>
                <w:bCs/>
                <w:i/>
                <w:iCs/>
                <w:lang w:val="et-EE"/>
              </w:rPr>
              <w:t xml:space="preserve"> Taotleja või partneri võimekus projektijärgsete tegevus- või halduskulude katmisel on selge.</w:t>
            </w:r>
          </w:p>
          <w:p w14:paraId="252DA1C5" w14:textId="77777777" w:rsidR="00E07B7F" w:rsidRPr="009A1C9A" w:rsidRDefault="00E07B7F" w:rsidP="001D7696">
            <w:pPr>
              <w:pStyle w:val="Normaallaadveeb"/>
              <w:ind w:left="720"/>
              <w:jc w:val="both"/>
              <w:rPr>
                <w:bCs/>
                <w:lang w:val="et-EE"/>
              </w:rPr>
            </w:pPr>
          </w:p>
          <w:p w14:paraId="4189B11C" w14:textId="77777777" w:rsidR="001D7696" w:rsidRDefault="001D7696" w:rsidP="001D7696">
            <w:pPr>
              <w:pStyle w:val="Normaallaadveeb"/>
              <w:ind w:left="720"/>
              <w:jc w:val="both"/>
              <w:rPr>
                <w:bCs/>
                <w:lang w:val="et-EE"/>
              </w:rPr>
            </w:pPr>
            <w:r w:rsidRPr="00B75DCC">
              <w:rPr>
                <w:bCs/>
                <w:u w:val="single"/>
                <w:lang w:val="et-EE"/>
              </w:rPr>
              <w:t>Valikukriteeriumi 3</w:t>
            </w:r>
            <w:r w:rsidRPr="009A1C9A">
              <w:rPr>
                <w:bCs/>
                <w:lang w:val="et-EE"/>
              </w:rPr>
              <w:t xml:space="preserve"> - Projekti põhjendatus ja kuluefektiivsus (osakaal koondhindest 30%): keskmine hinne kokku </w:t>
            </w:r>
            <w:r>
              <w:rPr>
                <w:bCs/>
                <w:lang w:val="et-EE"/>
              </w:rPr>
              <w:t>1,67</w:t>
            </w:r>
          </w:p>
          <w:p w14:paraId="502B047A" w14:textId="0CED3C2B" w:rsidR="00CD5096" w:rsidRDefault="00E07B7F" w:rsidP="00E07B7F">
            <w:pPr>
              <w:pStyle w:val="Normaallaadveeb"/>
              <w:ind w:left="720"/>
              <w:jc w:val="both"/>
              <w:rPr>
                <w:bCs/>
                <w:i/>
                <w:iCs/>
                <w:lang w:val="et-EE"/>
              </w:rPr>
            </w:pPr>
            <w:r w:rsidRPr="00E07B7F">
              <w:rPr>
                <w:bCs/>
                <w:i/>
                <w:iCs/>
                <w:lang w:val="et-EE"/>
              </w:rPr>
              <w:t>Projekti eesmärgipüstitus on üldiselt põhjendatud,</w:t>
            </w:r>
            <w:r w:rsidR="00AF7D41">
              <w:rPr>
                <w:bCs/>
                <w:i/>
                <w:iCs/>
                <w:lang w:val="et-EE"/>
              </w:rPr>
              <w:t xml:space="preserve"> </w:t>
            </w:r>
            <w:r w:rsidRPr="00E07B7F">
              <w:rPr>
                <w:bCs/>
                <w:i/>
                <w:iCs/>
                <w:lang w:val="et-EE"/>
              </w:rPr>
              <w:t>sekkumisloogika arusaadav, kuid seos ÕÜ väljakutsetega nõrk</w:t>
            </w:r>
            <w:r w:rsidR="00CD5096">
              <w:rPr>
                <w:bCs/>
                <w:i/>
                <w:iCs/>
                <w:lang w:val="et-EE"/>
              </w:rPr>
              <w:t>. T</w:t>
            </w:r>
            <w:r w:rsidRPr="00E07B7F">
              <w:rPr>
                <w:bCs/>
                <w:i/>
                <w:iCs/>
                <w:lang w:val="et-EE"/>
              </w:rPr>
              <w:t xml:space="preserve">aotluses ei ole piisavalt kirjeldatud või põhjendatud, mis on see probleem, mida soovitakse tegevustega lahendada. </w:t>
            </w:r>
            <w:r w:rsidR="00CD5096" w:rsidRPr="00CD5096">
              <w:rPr>
                <w:bCs/>
                <w:i/>
                <w:iCs/>
                <w:lang w:val="et-EE"/>
              </w:rPr>
              <w:t xml:space="preserve">Probleemi olemus ei ole maakondliku ega üleriigilise tähtsusega, samuti mitte kogu omavalitsuse ülese tähtsusega. Projekti käigus ei renoveerita olemasolevat mõisahoonet vaid rajatakse uusi rajatisi ning infrastruktuuri, seega pole ka pärandi säilitamise ja keskkonnasäästliku ehitamise osa täidetud (vana renoveerimine on alati väiksema elukaare põhise keskkonnamõjuga kui uue ehitamine). Mõisamaja jääb endiselt lagunema. </w:t>
            </w:r>
            <w:r w:rsidR="00CD5096" w:rsidRPr="00CD5096">
              <w:rPr>
                <w:bCs/>
                <w:i/>
                <w:iCs/>
                <w:lang w:val="et-EE"/>
              </w:rPr>
              <w:tab/>
            </w:r>
          </w:p>
          <w:p w14:paraId="17393BEB" w14:textId="4817B296" w:rsidR="00E07B7F" w:rsidRDefault="00E07B7F" w:rsidP="00E07B7F">
            <w:pPr>
              <w:pStyle w:val="Normaallaadveeb"/>
              <w:ind w:left="720"/>
              <w:jc w:val="both"/>
              <w:rPr>
                <w:bCs/>
                <w:i/>
                <w:iCs/>
                <w:lang w:val="et-EE"/>
              </w:rPr>
            </w:pPr>
            <w:r w:rsidRPr="00E07B7F">
              <w:rPr>
                <w:bCs/>
                <w:i/>
                <w:iCs/>
                <w:lang w:val="et-EE"/>
              </w:rPr>
              <w:t xml:space="preserve">Arusaamatuks jääb, millise sihtrühma vajadustega on arvestatud. </w:t>
            </w:r>
            <w:r w:rsidR="00A076E4">
              <w:rPr>
                <w:bCs/>
                <w:i/>
                <w:iCs/>
                <w:lang w:val="et-EE"/>
              </w:rPr>
              <w:t xml:space="preserve">Küsimusi tekitab, kas projekt on suunatud pigem kogukonnale või turistidele. </w:t>
            </w:r>
            <w:r w:rsidRPr="00E07B7F">
              <w:rPr>
                <w:bCs/>
                <w:i/>
                <w:iCs/>
                <w:lang w:val="et-EE"/>
              </w:rPr>
              <w:t>Esineb suuri küsitavusi, kas projekti tegevused on optimaalsed, võimalikest alternatiividest mõjusaimad, kooskõlas sihtgrupi, vajaduste ning ootustega.</w:t>
            </w:r>
          </w:p>
          <w:p w14:paraId="32B2037B" w14:textId="77777777" w:rsidR="00A076E4" w:rsidRPr="00E07B7F" w:rsidRDefault="00A076E4" w:rsidP="00A076E4">
            <w:pPr>
              <w:pStyle w:val="Normaallaadveeb"/>
              <w:ind w:left="720"/>
              <w:jc w:val="both"/>
              <w:rPr>
                <w:bCs/>
                <w:i/>
                <w:iCs/>
                <w:lang w:val="et-EE"/>
              </w:rPr>
            </w:pPr>
            <w:r w:rsidRPr="00E07B7F">
              <w:rPr>
                <w:bCs/>
                <w:i/>
                <w:iCs/>
                <w:lang w:val="et-EE"/>
              </w:rPr>
              <w:t>Tegevuste valik on põhjendatud. Projektis on kirjeldatud iga projekti osa planeerimisel alternatiivide kaalumist ning valitud optimaalsed lahendused.</w:t>
            </w:r>
          </w:p>
          <w:p w14:paraId="39C19D1A" w14:textId="0DCDF006" w:rsidR="00E07B7F" w:rsidRPr="00E07B7F" w:rsidRDefault="00E07B7F" w:rsidP="00E07B7F">
            <w:pPr>
              <w:pStyle w:val="Normaallaadveeb"/>
              <w:ind w:left="720"/>
              <w:jc w:val="both"/>
              <w:rPr>
                <w:bCs/>
                <w:i/>
                <w:iCs/>
                <w:lang w:val="et-EE"/>
              </w:rPr>
            </w:pPr>
            <w:r w:rsidRPr="00E07B7F">
              <w:rPr>
                <w:bCs/>
                <w:i/>
                <w:iCs/>
                <w:lang w:val="et-EE"/>
              </w:rPr>
              <w:t>Projekti kavandatud eelarve seotus projektiga on ebaselge või põhjendamata või ei võimalda taotluses</w:t>
            </w:r>
            <w:r w:rsidR="00A076E4">
              <w:rPr>
                <w:bCs/>
                <w:i/>
                <w:iCs/>
                <w:lang w:val="et-EE"/>
              </w:rPr>
              <w:t xml:space="preserve"> </w:t>
            </w:r>
            <w:r w:rsidRPr="00E07B7F">
              <w:rPr>
                <w:bCs/>
                <w:i/>
                <w:iCs/>
                <w:lang w:val="et-EE"/>
              </w:rPr>
              <w:t>sisalduvad andmed hinnata eelarve põhjendatust. Ebaproportsionaalselt suur osa projekti eelarvest on seotud tegevustega, mille mõju projekti eesmärkidele on väike. Projekti esitaja on MT</w:t>
            </w:r>
            <w:r w:rsidR="00A076E4">
              <w:rPr>
                <w:bCs/>
                <w:i/>
                <w:iCs/>
                <w:lang w:val="et-EE"/>
              </w:rPr>
              <w:t xml:space="preserve">Ü </w:t>
            </w:r>
            <w:r w:rsidRPr="00E07B7F">
              <w:rPr>
                <w:bCs/>
                <w:i/>
                <w:iCs/>
                <w:lang w:val="et-EE"/>
              </w:rPr>
              <w:t>(registris alates 2009), aasta käibega ca 14</w:t>
            </w:r>
            <w:r w:rsidR="00A076E4">
              <w:rPr>
                <w:bCs/>
                <w:i/>
                <w:iCs/>
                <w:lang w:val="et-EE"/>
              </w:rPr>
              <w:t> 000 eurot</w:t>
            </w:r>
            <w:r w:rsidRPr="00E07B7F">
              <w:rPr>
                <w:bCs/>
                <w:i/>
                <w:iCs/>
                <w:lang w:val="et-EE"/>
              </w:rPr>
              <w:t xml:space="preserve">. Oluline </w:t>
            </w:r>
            <w:proofErr w:type="spellStart"/>
            <w:r w:rsidRPr="00E07B7F">
              <w:rPr>
                <w:bCs/>
                <w:i/>
                <w:iCs/>
                <w:lang w:val="et-EE"/>
              </w:rPr>
              <w:t>panustaja</w:t>
            </w:r>
            <w:proofErr w:type="spellEnd"/>
            <w:r w:rsidRPr="00E07B7F">
              <w:rPr>
                <w:bCs/>
                <w:i/>
                <w:iCs/>
                <w:lang w:val="et-EE"/>
              </w:rPr>
              <w:t xml:space="preserve"> projekti on vald.</w:t>
            </w:r>
            <w:r w:rsidR="00A076E4">
              <w:rPr>
                <w:bCs/>
                <w:i/>
                <w:iCs/>
                <w:lang w:val="et-EE"/>
              </w:rPr>
              <w:t xml:space="preserve"> </w:t>
            </w:r>
            <w:r w:rsidRPr="00E07B7F">
              <w:rPr>
                <w:bCs/>
                <w:i/>
                <w:iCs/>
                <w:lang w:val="et-EE"/>
              </w:rPr>
              <w:t xml:space="preserve">Hinnapakkumised on võetud </w:t>
            </w:r>
            <w:proofErr w:type="spellStart"/>
            <w:r w:rsidRPr="00E07B7F">
              <w:rPr>
                <w:bCs/>
                <w:i/>
                <w:iCs/>
                <w:lang w:val="et-EE"/>
              </w:rPr>
              <w:t>karavnipargi</w:t>
            </w:r>
            <w:proofErr w:type="spellEnd"/>
            <w:r w:rsidRPr="00E07B7F">
              <w:rPr>
                <w:bCs/>
                <w:i/>
                <w:iCs/>
                <w:lang w:val="et-EE"/>
              </w:rPr>
              <w:t xml:space="preserve"> rajamiseks.</w:t>
            </w:r>
            <w:r w:rsidR="00A076E4">
              <w:rPr>
                <w:bCs/>
                <w:i/>
                <w:iCs/>
                <w:lang w:val="et-EE"/>
              </w:rPr>
              <w:t xml:space="preserve"> </w:t>
            </w:r>
          </w:p>
          <w:p w14:paraId="0FB72B42" w14:textId="61433766" w:rsidR="00E07B7F" w:rsidRPr="00896DF1" w:rsidRDefault="00E07B7F" w:rsidP="00896DF1">
            <w:pPr>
              <w:pStyle w:val="Normaallaadveeb"/>
              <w:ind w:left="720"/>
              <w:jc w:val="both"/>
              <w:rPr>
                <w:bCs/>
                <w:i/>
                <w:iCs/>
                <w:lang w:val="et-EE"/>
              </w:rPr>
            </w:pPr>
            <w:r w:rsidRPr="00E07B7F">
              <w:rPr>
                <w:bCs/>
                <w:i/>
                <w:iCs/>
                <w:lang w:val="et-EE"/>
              </w:rPr>
              <w:t>Projekti tegevuste ajakava on realistlik ning arvestatud on enamuse riskidega.</w:t>
            </w:r>
            <w:r w:rsidRPr="00E07B7F">
              <w:rPr>
                <w:bCs/>
                <w:i/>
                <w:iCs/>
                <w:lang w:val="et-EE"/>
              </w:rPr>
              <w:tab/>
            </w:r>
            <w:r w:rsidRPr="00E07B7F">
              <w:rPr>
                <w:bCs/>
                <w:i/>
                <w:iCs/>
                <w:lang w:val="et-EE"/>
              </w:rPr>
              <w:tab/>
            </w:r>
            <w:r w:rsidRPr="00E07B7F">
              <w:rPr>
                <w:bCs/>
                <w:i/>
                <w:iCs/>
                <w:lang w:val="et-EE"/>
              </w:rPr>
              <w:tab/>
            </w:r>
            <w:r w:rsidRPr="00E07B7F">
              <w:rPr>
                <w:bCs/>
                <w:i/>
                <w:iCs/>
                <w:lang w:val="et-EE"/>
              </w:rPr>
              <w:tab/>
            </w:r>
          </w:p>
          <w:p w14:paraId="2550C86F" w14:textId="77777777" w:rsidR="001D7696" w:rsidRPr="009A1C9A" w:rsidRDefault="001D7696" w:rsidP="001D7696">
            <w:pPr>
              <w:pStyle w:val="Normaallaadveeb"/>
              <w:ind w:left="720"/>
              <w:jc w:val="both"/>
              <w:rPr>
                <w:bCs/>
                <w:lang w:val="et-EE"/>
              </w:rPr>
            </w:pPr>
            <w:r w:rsidRPr="007E2739">
              <w:rPr>
                <w:bCs/>
                <w:u w:val="single"/>
                <w:lang w:val="et-EE"/>
              </w:rPr>
              <w:t>Valikukriteeriumi 4</w:t>
            </w:r>
            <w:r w:rsidRPr="009A1C9A">
              <w:rPr>
                <w:bCs/>
                <w:lang w:val="et-EE"/>
              </w:rPr>
              <w:t xml:space="preserve"> - Projekti kooskõla Eesti pikaajalise arengustrateegia aluspõhimõtete ja sihtidega (osakaal koondhindest 10%):</w:t>
            </w:r>
            <w:r w:rsidRPr="009A1C9A">
              <w:rPr>
                <w:b/>
                <w:lang w:val="et-EE"/>
              </w:rPr>
              <w:t xml:space="preserve"> </w:t>
            </w:r>
            <w:r w:rsidRPr="009A1C9A">
              <w:rPr>
                <w:bCs/>
                <w:lang w:val="et-EE"/>
              </w:rPr>
              <w:t xml:space="preserve">keskmine hinne kokku </w:t>
            </w:r>
            <w:r>
              <w:rPr>
                <w:bCs/>
                <w:lang w:val="et-EE"/>
              </w:rPr>
              <w:t>3,67</w:t>
            </w:r>
          </w:p>
          <w:p w14:paraId="2C94EFA9" w14:textId="1D5789F3" w:rsidR="00E07B7F" w:rsidRPr="00E07B7F" w:rsidRDefault="00E07B7F" w:rsidP="00E07B7F">
            <w:pPr>
              <w:pStyle w:val="Normaallaadveeb"/>
              <w:ind w:left="720"/>
              <w:jc w:val="both"/>
              <w:rPr>
                <w:bCs/>
                <w:i/>
                <w:iCs/>
                <w:lang w:val="et-EE"/>
              </w:rPr>
            </w:pPr>
            <w:r w:rsidRPr="00E07B7F">
              <w:rPr>
                <w:bCs/>
                <w:i/>
                <w:iCs/>
                <w:lang w:val="et-EE"/>
              </w:rPr>
              <w:t>Projekti tegevuste kavandamisel on arvesse võetud kõiki asjakohaseid horisontaalseid põhimõtteid:</w:t>
            </w:r>
          </w:p>
          <w:p w14:paraId="68BAE8EE" w14:textId="77777777" w:rsidR="00E07B7F" w:rsidRPr="00E07B7F" w:rsidRDefault="00E07B7F" w:rsidP="00E07B7F">
            <w:pPr>
              <w:pStyle w:val="Normaallaadveeb"/>
              <w:ind w:left="720"/>
              <w:jc w:val="both"/>
              <w:rPr>
                <w:bCs/>
                <w:i/>
                <w:iCs/>
                <w:lang w:val="et-EE"/>
              </w:rPr>
            </w:pPr>
          </w:p>
          <w:p w14:paraId="6586D7B0" w14:textId="77777777" w:rsidR="00E07B7F" w:rsidRPr="00E07B7F" w:rsidRDefault="00E07B7F" w:rsidP="00E07B7F">
            <w:pPr>
              <w:pStyle w:val="Normaallaadveeb"/>
              <w:ind w:left="720"/>
              <w:jc w:val="both"/>
              <w:rPr>
                <w:bCs/>
                <w:i/>
                <w:iCs/>
                <w:lang w:val="et-EE"/>
              </w:rPr>
            </w:pPr>
            <w:r w:rsidRPr="00E07B7F">
              <w:rPr>
                <w:bCs/>
                <w:i/>
                <w:iCs/>
                <w:lang w:val="et-EE"/>
              </w:rPr>
              <w:t xml:space="preserve"> On võetud arvesse sihtrühmasiseste sotsiaalsete gruppide erinevaid vajadusi.</w:t>
            </w:r>
          </w:p>
          <w:p w14:paraId="79C1ADB5" w14:textId="32A08628" w:rsidR="00E07B7F" w:rsidRPr="00E07B7F" w:rsidRDefault="00E07B7F" w:rsidP="00CD5096">
            <w:pPr>
              <w:pStyle w:val="Normaallaadveeb"/>
              <w:numPr>
                <w:ilvl w:val="0"/>
                <w:numId w:val="9"/>
              </w:numPr>
              <w:jc w:val="both"/>
              <w:rPr>
                <w:bCs/>
                <w:i/>
                <w:iCs/>
                <w:lang w:val="et-EE"/>
              </w:rPr>
            </w:pPr>
            <w:r w:rsidRPr="00E07B7F">
              <w:rPr>
                <w:bCs/>
                <w:i/>
                <w:iCs/>
                <w:lang w:val="et-EE"/>
              </w:rPr>
              <w:lastRenderedPageBreak/>
              <w:t>Kirjeldatud on erinevate sotsiaalsete gruppide kaasamise võimalusi, soolise võrdõiguslikkuse ja ligipääsetavuse järgimise põhimõtteid.</w:t>
            </w:r>
          </w:p>
          <w:p w14:paraId="17340031" w14:textId="5347847F" w:rsidR="00E07B7F" w:rsidRPr="00E07B7F" w:rsidRDefault="00E07B7F" w:rsidP="00CD5096">
            <w:pPr>
              <w:pStyle w:val="Normaallaadveeb"/>
              <w:numPr>
                <w:ilvl w:val="0"/>
                <w:numId w:val="9"/>
              </w:numPr>
              <w:jc w:val="both"/>
              <w:rPr>
                <w:bCs/>
                <w:i/>
                <w:iCs/>
                <w:lang w:val="et-EE"/>
              </w:rPr>
            </w:pPr>
            <w:r w:rsidRPr="00E07B7F">
              <w:rPr>
                <w:bCs/>
                <w:i/>
                <w:iCs/>
                <w:lang w:val="et-EE"/>
              </w:rPr>
              <w:t>Võetakse arvesse erinevaid vajadusi  juurdepääsul teenustele ja füüsilisele keskkonnale.</w:t>
            </w:r>
          </w:p>
          <w:p w14:paraId="06AA5669" w14:textId="79B2DF6A" w:rsidR="00E07B7F" w:rsidRPr="00E07B7F" w:rsidRDefault="00E07B7F" w:rsidP="00CD5096">
            <w:pPr>
              <w:pStyle w:val="Normaallaadveeb"/>
              <w:numPr>
                <w:ilvl w:val="0"/>
                <w:numId w:val="9"/>
              </w:numPr>
              <w:jc w:val="both"/>
              <w:rPr>
                <w:bCs/>
                <w:i/>
                <w:iCs/>
                <w:lang w:val="et-EE"/>
              </w:rPr>
            </w:pPr>
            <w:r w:rsidRPr="00E07B7F">
              <w:rPr>
                <w:bCs/>
                <w:i/>
                <w:iCs/>
                <w:lang w:val="et-EE"/>
              </w:rPr>
              <w:t>Projektitegevuste mõju keskkonnale ja seosed kliima eesmärkidega on analüüsitud, hinnatud ning on kavandatud täiendavaid tegevusi keskkonna eesmärkide saavutamiseks või kliimakindluse tagamiseks.</w:t>
            </w:r>
          </w:p>
          <w:p w14:paraId="27261494" w14:textId="22743309" w:rsidR="001D7696" w:rsidRDefault="00E07B7F" w:rsidP="00E07B7F">
            <w:pPr>
              <w:pStyle w:val="Normaallaadveeb"/>
              <w:ind w:left="720"/>
              <w:jc w:val="both"/>
              <w:rPr>
                <w:bCs/>
                <w:color w:val="FF0000"/>
                <w:lang w:val="et-EE"/>
              </w:rPr>
            </w:pPr>
            <w:r w:rsidRPr="00E07B7F">
              <w:rPr>
                <w:bCs/>
                <w:i/>
                <w:iCs/>
                <w:lang w:val="et-EE"/>
              </w:rPr>
              <w:t>Projektist ei selgu, millise sihtrühma vajadusi rajatava päiksepargi ja karavanipargiga arvestat</w:t>
            </w:r>
            <w:r w:rsidR="00CD5096">
              <w:rPr>
                <w:bCs/>
                <w:i/>
                <w:iCs/>
                <w:lang w:val="et-EE"/>
              </w:rPr>
              <w:t>a</w:t>
            </w:r>
            <w:r w:rsidRPr="00E07B7F">
              <w:rPr>
                <w:bCs/>
                <w:i/>
                <w:iCs/>
                <w:lang w:val="et-EE"/>
              </w:rPr>
              <w:t>kse.</w:t>
            </w:r>
            <w:r w:rsidRPr="00E07B7F">
              <w:rPr>
                <w:bCs/>
                <w:color w:val="FF0000"/>
                <w:lang w:val="et-EE"/>
              </w:rPr>
              <w:tab/>
            </w:r>
            <w:r w:rsidRPr="00E07B7F">
              <w:rPr>
                <w:bCs/>
                <w:color w:val="FF0000"/>
                <w:lang w:val="et-EE"/>
              </w:rPr>
              <w:tab/>
            </w:r>
            <w:r w:rsidRPr="00E07B7F">
              <w:rPr>
                <w:bCs/>
                <w:color w:val="FF0000"/>
                <w:lang w:val="et-EE"/>
              </w:rPr>
              <w:tab/>
            </w:r>
          </w:p>
          <w:p w14:paraId="435E8E2B" w14:textId="77777777" w:rsidR="00E07B7F" w:rsidRPr="00AE3359" w:rsidRDefault="00E07B7F" w:rsidP="001D7696">
            <w:pPr>
              <w:pStyle w:val="Normaallaadveeb"/>
              <w:ind w:left="720"/>
              <w:jc w:val="both"/>
              <w:rPr>
                <w:bCs/>
                <w:color w:val="FF0000"/>
                <w:lang w:val="et-EE"/>
              </w:rPr>
            </w:pPr>
          </w:p>
          <w:p w14:paraId="34A1BF10" w14:textId="7AF04BD3" w:rsidR="00D91875" w:rsidRPr="006A4C04" w:rsidRDefault="001D7696" w:rsidP="001D7696">
            <w:pPr>
              <w:jc w:val="both"/>
              <w:rPr>
                <w:rFonts w:ascii="Times New Roman" w:hAnsi="Times New Roman" w:cs="Times New Roman"/>
                <w:bCs/>
                <w:sz w:val="24"/>
                <w:szCs w:val="24"/>
              </w:rPr>
            </w:pPr>
            <w:r>
              <w:rPr>
                <w:rFonts w:ascii="Times New Roman" w:hAnsi="Times New Roman" w:cs="Times New Roman"/>
                <w:bCs/>
                <w:sz w:val="24"/>
                <w:szCs w:val="24"/>
              </w:rPr>
              <w:t>Kõik</w:t>
            </w:r>
            <w:r w:rsidRPr="006A4C04">
              <w:rPr>
                <w:rFonts w:ascii="Times New Roman" w:hAnsi="Times New Roman" w:cs="Times New Roman"/>
                <w:bCs/>
                <w:sz w:val="24"/>
                <w:szCs w:val="24"/>
              </w:rPr>
              <w:t xml:space="preserve"> hindajad on otsuse</w:t>
            </w:r>
            <w:r>
              <w:rPr>
                <w:rFonts w:ascii="Times New Roman" w:hAnsi="Times New Roman" w:cs="Times New Roman"/>
                <w:bCs/>
                <w:sz w:val="24"/>
                <w:szCs w:val="24"/>
              </w:rPr>
              <w:t>ga nõus.</w:t>
            </w:r>
          </w:p>
        </w:tc>
      </w:tr>
      <w:bookmarkEnd w:id="12"/>
    </w:tbl>
    <w:p w14:paraId="7CB07D23" w14:textId="77777777" w:rsidR="008E0C17" w:rsidRDefault="008E0C17" w:rsidP="008E0C17">
      <w:pPr>
        <w:pStyle w:val="Pealkiri"/>
        <w:ind w:left="643"/>
        <w:jc w:val="left"/>
      </w:pPr>
    </w:p>
    <w:p w14:paraId="72E235A6" w14:textId="10C5D909" w:rsidR="00182A8D" w:rsidRPr="00182A8D" w:rsidRDefault="009F7F6C" w:rsidP="00966539">
      <w:pPr>
        <w:pStyle w:val="Pealkiri"/>
        <w:numPr>
          <w:ilvl w:val="0"/>
          <w:numId w:val="2"/>
        </w:numPr>
        <w:jc w:val="left"/>
      </w:pPr>
      <w:bookmarkStart w:id="13" w:name="sillart"/>
      <w:proofErr w:type="spellStart"/>
      <w:r w:rsidRPr="009F7F6C">
        <w:t>SillArt</w:t>
      </w:r>
      <w:proofErr w:type="spellEnd"/>
      <w:r w:rsidRPr="009F7F6C">
        <w:t xml:space="preserve"> MTÜ</w:t>
      </w:r>
      <w:r w:rsidRPr="009F7F6C">
        <w:tab/>
      </w:r>
      <w:bookmarkEnd w:id="13"/>
      <w:r w:rsidRPr="009F7F6C">
        <w:tab/>
      </w:r>
      <w:r w:rsidRPr="009F7F6C">
        <w:tab/>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182A8D" w:rsidRPr="00C02238" w14:paraId="571BBD98" w14:textId="77777777" w:rsidTr="00B96B33">
        <w:trPr>
          <w:trHeight w:val="418"/>
        </w:trPr>
        <w:tc>
          <w:tcPr>
            <w:tcW w:w="2948" w:type="dxa"/>
            <w:tcBorders>
              <w:top w:val="single" w:sz="4" w:space="0" w:color="auto"/>
              <w:left w:val="single" w:sz="4" w:space="0" w:color="auto"/>
              <w:bottom w:val="single" w:sz="4" w:space="0" w:color="auto"/>
              <w:right w:val="single" w:sz="4" w:space="0" w:color="auto"/>
            </w:tcBorders>
            <w:hideMark/>
          </w:tcPr>
          <w:p w14:paraId="6B311DAF" w14:textId="77777777" w:rsidR="00182A8D" w:rsidRPr="00C02238" w:rsidRDefault="00182A8D" w:rsidP="00B96B33">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564CB07E" w14:textId="21998C88" w:rsidR="00182A8D" w:rsidRPr="00C02238" w:rsidRDefault="00DF7DDC" w:rsidP="00970A99">
            <w:pPr>
              <w:pStyle w:val="Vahedeta"/>
            </w:pPr>
            <w:proofErr w:type="spellStart"/>
            <w:r w:rsidRPr="00DF7DDC">
              <w:t>SillArt</w:t>
            </w:r>
            <w:proofErr w:type="spellEnd"/>
            <w:r w:rsidRPr="00DF7DDC">
              <w:t xml:space="preserve"> </w:t>
            </w:r>
            <w:proofErr w:type="spellStart"/>
            <w:r w:rsidRPr="00DF7DDC">
              <w:t>kunstigalerii</w:t>
            </w:r>
            <w:proofErr w:type="spellEnd"/>
            <w:r w:rsidRPr="00DF7DDC">
              <w:t xml:space="preserve"> </w:t>
            </w:r>
            <w:proofErr w:type="spellStart"/>
            <w:r w:rsidRPr="00DF7DDC">
              <w:t>renoveerimine</w:t>
            </w:r>
            <w:proofErr w:type="spellEnd"/>
            <w:r w:rsidRPr="00DF7DDC">
              <w:t xml:space="preserve"> </w:t>
            </w:r>
            <w:proofErr w:type="spellStart"/>
            <w:r w:rsidRPr="00DF7DDC">
              <w:t>Sillamäel</w:t>
            </w:r>
            <w:proofErr w:type="spellEnd"/>
          </w:p>
        </w:tc>
      </w:tr>
      <w:tr w:rsidR="00182A8D" w:rsidRPr="00C02238" w14:paraId="0DBC6E55"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5E4558AB" w14:textId="77777777" w:rsidR="00182A8D" w:rsidRPr="00C02238" w:rsidRDefault="00182A8D" w:rsidP="00B96B33">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256779E8" w14:textId="673B885A" w:rsidR="00182A8D" w:rsidRPr="00C02238" w:rsidRDefault="00DF7DDC" w:rsidP="00B96B33">
            <w:pPr>
              <w:jc w:val="both"/>
              <w:rPr>
                <w:rFonts w:ascii="Times New Roman" w:hAnsi="Times New Roman" w:cs="Times New Roman"/>
                <w:b/>
                <w:sz w:val="24"/>
                <w:szCs w:val="24"/>
              </w:rPr>
            </w:pPr>
            <w:r w:rsidRPr="00DF7DDC">
              <w:rPr>
                <w:rFonts w:ascii="Times New Roman" w:hAnsi="Times New Roman" w:cs="Times New Roman"/>
                <w:b/>
                <w:sz w:val="24"/>
                <w:szCs w:val="24"/>
              </w:rPr>
              <w:t>250</w:t>
            </w:r>
            <w:r>
              <w:rPr>
                <w:rFonts w:ascii="Times New Roman" w:hAnsi="Times New Roman" w:cs="Times New Roman"/>
                <w:b/>
                <w:sz w:val="24"/>
                <w:szCs w:val="24"/>
              </w:rPr>
              <w:t xml:space="preserve"> </w:t>
            </w:r>
            <w:r w:rsidRPr="00DF7DDC">
              <w:rPr>
                <w:rFonts w:ascii="Times New Roman" w:hAnsi="Times New Roman" w:cs="Times New Roman"/>
                <w:b/>
                <w:sz w:val="24"/>
                <w:szCs w:val="24"/>
              </w:rPr>
              <w:t>288,4</w:t>
            </w:r>
            <w:r>
              <w:rPr>
                <w:rFonts w:ascii="Times New Roman" w:hAnsi="Times New Roman" w:cs="Times New Roman"/>
                <w:b/>
                <w:sz w:val="24"/>
                <w:szCs w:val="24"/>
              </w:rPr>
              <w:t>0</w:t>
            </w:r>
          </w:p>
        </w:tc>
      </w:tr>
      <w:tr w:rsidR="00182A8D" w:rsidRPr="00C02238" w14:paraId="50FB7FA6"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10E17D70" w14:textId="77777777" w:rsidR="00182A8D" w:rsidRPr="00C02238" w:rsidRDefault="00182A8D" w:rsidP="00B96B33">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3595DAE6" w14:textId="1767A69A" w:rsidR="00182A8D" w:rsidRPr="00C02238" w:rsidRDefault="00DF7DDC" w:rsidP="00B96B33">
            <w:pPr>
              <w:jc w:val="both"/>
              <w:rPr>
                <w:rFonts w:ascii="Times New Roman" w:hAnsi="Times New Roman" w:cs="Times New Roman"/>
                <w:b/>
                <w:bCs/>
                <w:sz w:val="24"/>
                <w:szCs w:val="24"/>
              </w:rPr>
            </w:pPr>
            <w:r w:rsidRPr="00DF7DDC">
              <w:rPr>
                <w:rFonts w:ascii="Times New Roman" w:hAnsi="Times New Roman" w:cs="Times New Roman"/>
                <w:sz w:val="24"/>
                <w:szCs w:val="24"/>
              </w:rPr>
              <w:t>2021-2027.6.01.24-0223</w:t>
            </w:r>
          </w:p>
        </w:tc>
      </w:tr>
      <w:tr w:rsidR="00182A8D" w:rsidRPr="00C02238" w14:paraId="058781CB" w14:textId="77777777" w:rsidTr="00B96B33">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130382A5" w14:textId="18BB7F82" w:rsidR="009F7F6C" w:rsidRDefault="009F7F6C" w:rsidP="00F245E4">
            <w:pPr>
              <w:spacing w:after="0"/>
              <w:jc w:val="both"/>
              <w:rPr>
                <w:rFonts w:ascii="Times New Roman" w:hAnsi="Times New Roman" w:cs="Times New Roman"/>
                <w:sz w:val="24"/>
                <w:szCs w:val="24"/>
              </w:rPr>
            </w:pPr>
            <w:r w:rsidRPr="00C02238">
              <w:rPr>
                <w:rFonts w:ascii="Times New Roman" w:hAnsi="Times New Roman" w:cs="Times New Roman"/>
                <w:sz w:val="24"/>
                <w:szCs w:val="24"/>
              </w:rPr>
              <w:t xml:space="preserve">Rahuldada </w:t>
            </w:r>
            <w:proofErr w:type="spellStart"/>
            <w:r w:rsidRPr="009F7F6C">
              <w:rPr>
                <w:rFonts w:ascii="Times New Roman" w:hAnsi="Times New Roman" w:cs="Times New Roman"/>
                <w:sz w:val="24"/>
                <w:szCs w:val="24"/>
              </w:rPr>
              <w:t>SillArt</w:t>
            </w:r>
            <w:proofErr w:type="spellEnd"/>
            <w:r w:rsidRPr="009F7F6C">
              <w:rPr>
                <w:rFonts w:ascii="Times New Roman" w:hAnsi="Times New Roman" w:cs="Times New Roman"/>
                <w:sz w:val="24"/>
                <w:szCs w:val="24"/>
              </w:rPr>
              <w:t xml:space="preserve"> MTÜ</w:t>
            </w:r>
            <w:r>
              <w:rPr>
                <w:rFonts w:ascii="Times New Roman" w:hAnsi="Times New Roman" w:cs="Times New Roman"/>
                <w:sz w:val="24"/>
                <w:szCs w:val="24"/>
              </w:rPr>
              <w:t xml:space="preserve"> </w:t>
            </w:r>
            <w:r w:rsidRPr="00C02238">
              <w:rPr>
                <w:rFonts w:ascii="Times New Roman" w:hAnsi="Times New Roman" w:cs="Times New Roman"/>
                <w:sz w:val="24"/>
                <w:szCs w:val="24"/>
              </w:rPr>
              <w:t xml:space="preserve">taotlus </w:t>
            </w:r>
            <w:r w:rsidR="00DF7DDC" w:rsidRPr="00DF7DDC">
              <w:rPr>
                <w:rFonts w:ascii="Times New Roman" w:hAnsi="Times New Roman" w:cs="Times New Roman"/>
                <w:sz w:val="24"/>
                <w:szCs w:val="24"/>
              </w:rPr>
              <w:t xml:space="preserve">2021-2027.6.01.24-0223 </w:t>
            </w:r>
            <w:r w:rsidRPr="00C02238">
              <w:rPr>
                <w:rFonts w:ascii="Times New Roman" w:hAnsi="Times New Roman" w:cs="Times New Roman"/>
                <w:sz w:val="24"/>
                <w:szCs w:val="24"/>
              </w:rPr>
              <w:t>„</w:t>
            </w:r>
            <w:proofErr w:type="spellStart"/>
            <w:r w:rsidR="00DF7DDC" w:rsidRPr="00DF7DDC">
              <w:rPr>
                <w:rFonts w:ascii="Times New Roman" w:hAnsi="Times New Roman" w:cs="Times New Roman"/>
                <w:sz w:val="24"/>
                <w:szCs w:val="24"/>
              </w:rPr>
              <w:t>SillArt</w:t>
            </w:r>
            <w:proofErr w:type="spellEnd"/>
            <w:r w:rsidR="00DF7DDC" w:rsidRPr="00DF7DDC">
              <w:rPr>
                <w:rFonts w:ascii="Times New Roman" w:hAnsi="Times New Roman" w:cs="Times New Roman"/>
                <w:sz w:val="24"/>
                <w:szCs w:val="24"/>
              </w:rPr>
              <w:t xml:space="preserve"> kunstigalerii renoveerimine Sillamäel</w:t>
            </w:r>
            <w:r w:rsidRPr="00C02238">
              <w:rPr>
                <w:rFonts w:ascii="Times New Roman" w:hAnsi="Times New Roman" w:cs="Times New Roman"/>
                <w:sz w:val="24"/>
                <w:szCs w:val="24"/>
              </w:rPr>
              <w:t>“</w:t>
            </w:r>
            <w:r>
              <w:rPr>
                <w:rFonts w:ascii="Times New Roman" w:hAnsi="Times New Roman" w:cs="Times New Roman"/>
                <w:sz w:val="24"/>
                <w:szCs w:val="24"/>
              </w:rPr>
              <w:t xml:space="preserve">. </w:t>
            </w:r>
          </w:p>
          <w:p w14:paraId="71192562" w14:textId="77777777" w:rsidR="003C3516" w:rsidRDefault="003C3516" w:rsidP="00F245E4">
            <w:pPr>
              <w:spacing w:after="0"/>
              <w:jc w:val="both"/>
              <w:rPr>
                <w:rFonts w:ascii="Times New Roman" w:hAnsi="Times New Roman" w:cs="Times New Roman"/>
                <w:sz w:val="24"/>
                <w:szCs w:val="24"/>
              </w:rPr>
            </w:pPr>
          </w:p>
          <w:p w14:paraId="0CB9C771" w14:textId="5F531E59" w:rsidR="00E90EC1" w:rsidRDefault="003C3516" w:rsidP="00F245E4">
            <w:pPr>
              <w:spacing w:after="0"/>
              <w:jc w:val="both"/>
              <w:rPr>
                <w:rFonts w:ascii="Times New Roman" w:hAnsi="Times New Roman" w:cs="Times New Roman"/>
                <w:sz w:val="24"/>
                <w:szCs w:val="24"/>
              </w:rPr>
            </w:pPr>
            <w:r>
              <w:rPr>
                <w:rFonts w:ascii="Times New Roman" w:hAnsi="Times New Roman" w:cs="Times New Roman"/>
                <w:sz w:val="24"/>
                <w:szCs w:val="24"/>
              </w:rPr>
              <w:t>…</w:t>
            </w:r>
          </w:p>
          <w:p w14:paraId="7E2F5B0A" w14:textId="77777777" w:rsidR="00F245E4" w:rsidRDefault="00F245E4" w:rsidP="00F245E4">
            <w:pPr>
              <w:spacing w:after="0"/>
              <w:jc w:val="both"/>
              <w:rPr>
                <w:rFonts w:ascii="Times New Roman" w:hAnsi="Times New Roman" w:cs="Times New Roman"/>
                <w:sz w:val="24"/>
                <w:szCs w:val="24"/>
              </w:rPr>
            </w:pPr>
          </w:p>
          <w:p w14:paraId="08B7B522" w14:textId="59C3CFAC" w:rsidR="009F7F6C" w:rsidRDefault="009F7F6C" w:rsidP="00F245E4">
            <w:pPr>
              <w:spacing w:after="0"/>
              <w:jc w:val="both"/>
              <w:rPr>
                <w:rFonts w:ascii="Times New Roman" w:hAnsi="Times New Roman" w:cs="Times New Roman"/>
                <w:sz w:val="24"/>
                <w:szCs w:val="24"/>
              </w:rPr>
            </w:pPr>
            <w:r>
              <w:rPr>
                <w:rFonts w:ascii="Times New Roman" w:hAnsi="Times New Roman" w:cs="Times New Roman"/>
                <w:sz w:val="24"/>
                <w:szCs w:val="24"/>
              </w:rPr>
              <w:t xml:space="preserve">Taotlus </w:t>
            </w:r>
            <w:r w:rsidRPr="00C02238">
              <w:rPr>
                <w:rFonts w:ascii="Times New Roman" w:hAnsi="Times New Roman" w:cs="Times New Roman"/>
                <w:sz w:val="24"/>
                <w:szCs w:val="24"/>
              </w:rPr>
              <w:t xml:space="preserve">sai </w:t>
            </w:r>
            <w:r w:rsidRPr="00C02238">
              <w:rPr>
                <w:rFonts w:ascii="Times New Roman" w:hAnsi="Times New Roman" w:cs="Times New Roman"/>
                <w:b/>
                <w:bCs/>
                <w:sz w:val="24"/>
                <w:szCs w:val="24"/>
              </w:rPr>
              <w:t>koondhindeks 3</w:t>
            </w:r>
            <w:r>
              <w:rPr>
                <w:rFonts w:ascii="Times New Roman" w:hAnsi="Times New Roman" w:cs="Times New Roman"/>
                <w:b/>
                <w:bCs/>
                <w:sz w:val="24"/>
                <w:szCs w:val="24"/>
              </w:rPr>
              <w:t>,</w:t>
            </w:r>
            <w:r w:rsidR="00DF7DDC">
              <w:rPr>
                <w:rFonts w:ascii="Times New Roman" w:hAnsi="Times New Roman" w:cs="Times New Roman"/>
                <w:b/>
                <w:bCs/>
                <w:sz w:val="24"/>
                <w:szCs w:val="24"/>
              </w:rPr>
              <w:t>10</w:t>
            </w:r>
            <w:r>
              <w:rPr>
                <w:rFonts w:ascii="Times New Roman" w:hAnsi="Times New Roman" w:cs="Times New Roman"/>
                <w:sz w:val="24"/>
                <w:szCs w:val="24"/>
              </w:rPr>
              <w:t xml:space="preserve"> järgmiselt:</w:t>
            </w:r>
          </w:p>
          <w:p w14:paraId="040D407A" w14:textId="77777777" w:rsidR="00F245E4" w:rsidRPr="00C02238" w:rsidRDefault="00F245E4" w:rsidP="00F245E4">
            <w:pPr>
              <w:spacing w:after="0"/>
              <w:jc w:val="both"/>
              <w:rPr>
                <w:rFonts w:ascii="Times New Roman" w:hAnsi="Times New Roman" w:cs="Times New Roman"/>
                <w:sz w:val="24"/>
                <w:szCs w:val="24"/>
              </w:rPr>
            </w:pPr>
          </w:p>
          <w:p w14:paraId="0AAC8DE1" w14:textId="77777777" w:rsidR="009F7F6C" w:rsidRDefault="009F7F6C" w:rsidP="00F245E4">
            <w:pPr>
              <w:pStyle w:val="Normaallaadveeb"/>
              <w:ind w:left="708"/>
              <w:jc w:val="both"/>
              <w:rPr>
                <w:bCs/>
                <w:lang w:val="et-EE"/>
              </w:rPr>
            </w:pPr>
            <w:r w:rsidRPr="00D119F4">
              <w:rPr>
                <w:bCs/>
                <w:u w:val="single"/>
                <w:lang w:val="et-EE"/>
              </w:rPr>
              <w:t xml:space="preserve">Valikukriteeriumi 1 </w:t>
            </w:r>
            <w:r w:rsidRPr="009C75F8">
              <w:rPr>
                <w:bCs/>
                <w:lang w:val="et-EE"/>
              </w:rPr>
              <w:t xml:space="preserve">- Projekti kooskõla valdkondlike arengukavadega, projekti mõju rakenduskava erieesmärgi ja meetme eesmärkide saavutamisele (osakaal koondhindest 40%): keskmine hinne kokku </w:t>
            </w:r>
            <w:r>
              <w:rPr>
                <w:bCs/>
                <w:lang w:val="et-EE"/>
              </w:rPr>
              <w:t>3,67</w:t>
            </w:r>
          </w:p>
          <w:p w14:paraId="0BB136B4" w14:textId="77777777" w:rsidR="00F245E4" w:rsidRDefault="00C7006F" w:rsidP="00F245E4">
            <w:pPr>
              <w:spacing w:after="0"/>
              <w:ind w:left="708"/>
              <w:jc w:val="both"/>
              <w:rPr>
                <w:rFonts w:ascii="Times New Roman" w:hAnsi="Times New Roman" w:cs="Times New Roman"/>
                <w:i/>
                <w:iCs/>
                <w:sz w:val="24"/>
                <w:szCs w:val="24"/>
              </w:rPr>
            </w:pPr>
            <w:r w:rsidRPr="00E90EC1">
              <w:rPr>
                <w:rFonts w:ascii="Times New Roman" w:hAnsi="Times New Roman" w:cs="Times New Roman"/>
                <w:i/>
                <w:iCs/>
                <w:sz w:val="24"/>
                <w:szCs w:val="24"/>
              </w:rPr>
              <w:t xml:space="preserve">Projekt aitab parandada Ida-Virumaa elanikkonna sotsiaalset sidusust ja toimetulekut kliimaneutraalsele majandusele ülemineku kontekstis, pakkudes sihtpiirkonna elanikele võimalust kodanikualgatuste toetamise kaudu üleminekuprotsessi mõtestada, luua sellele positiivset tähendust ning selles osaleda. </w:t>
            </w:r>
            <w:r w:rsidR="00E90EC1">
              <w:rPr>
                <w:rFonts w:ascii="Times New Roman" w:hAnsi="Times New Roman" w:cs="Times New Roman"/>
                <w:i/>
                <w:iCs/>
                <w:sz w:val="24"/>
                <w:szCs w:val="24"/>
              </w:rPr>
              <w:t>Objekt asub</w:t>
            </w:r>
            <w:r w:rsidRPr="00E90EC1">
              <w:rPr>
                <w:rFonts w:ascii="Times New Roman" w:hAnsi="Times New Roman" w:cs="Times New Roman"/>
                <w:i/>
                <w:iCs/>
                <w:sz w:val="24"/>
                <w:szCs w:val="24"/>
              </w:rPr>
              <w:t xml:space="preserve"> Sillamäel ning tekitab mitmekesisust Sillamäe </w:t>
            </w:r>
            <w:r w:rsidR="00E90EC1">
              <w:rPr>
                <w:rFonts w:ascii="Times New Roman" w:hAnsi="Times New Roman" w:cs="Times New Roman"/>
                <w:i/>
                <w:iCs/>
                <w:sz w:val="24"/>
                <w:szCs w:val="24"/>
              </w:rPr>
              <w:t xml:space="preserve">elanikke </w:t>
            </w:r>
            <w:r w:rsidRPr="00E90EC1">
              <w:rPr>
                <w:rFonts w:ascii="Times New Roman" w:hAnsi="Times New Roman" w:cs="Times New Roman"/>
                <w:i/>
                <w:iCs/>
                <w:sz w:val="24"/>
                <w:szCs w:val="24"/>
              </w:rPr>
              <w:t xml:space="preserve">ellu. Projekti eesmärkide saavutamiseks on kaasatud vajalikud partnerid ning roll projektis kirjeldatud. Projekti partner on </w:t>
            </w:r>
            <w:proofErr w:type="spellStart"/>
            <w:r w:rsidRPr="00E90EC1">
              <w:rPr>
                <w:rFonts w:ascii="Times New Roman" w:hAnsi="Times New Roman" w:cs="Times New Roman"/>
                <w:i/>
                <w:iCs/>
                <w:sz w:val="24"/>
                <w:szCs w:val="24"/>
              </w:rPr>
              <w:t>Ecomengrad</w:t>
            </w:r>
            <w:proofErr w:type="spellEnd"/>
            <w:r w:rsidRPr="00E90EC1">
              <w:rPr>
                <w:rFonts w:ascii="Times New Roman" w:hAnsi="Times New Roman" w:cs="Times New Roman"/>
                <w:i/>
                <w:iCs/>
                <w:sz w:val="24"/>
                <w:szCs w:val="24"/>
              </w:rPr>
              <w:t xml:space="preserve"> OÜ, kellele kuulub hoone, kus </w:t>
            </w:r>
            <w:proofErr w:type="spellStart"/>
            <w:r w:rsidRPr="00E90EC1">
              <w:rPr>
                <w:rFonts w:ascii="Times New Roman" w:hAnsi="Times New Roman" w:cs="Times New Roman"/>
                <w:i/>
                <w:iCs/>
                <w:sz w:val="24"/>
                <w:szCs w:val="24"/>
              </w:rPr>
              <w:t>Sillart</w:t>
            </w:r>
            <w:proofErr w:type="spellEnd"/>
            <w:r w:rsidRPr="00E90EC1">
              <w:rPr>
                <w:rFonts w:ascii="Times New Roman" w:hAnsi="Times New Roman" w:cs="Times New Roman"/>
                <w:i/>
                <w:iCs/>
                <w:sz w:val="24"/>
                <w:szCs w:val="24"/>
              </w:rPr>
              <w:t xml:space="preserve"> tegutseb. Üks OÜ omanikest on ka </w:t>
            </w:r>
            <w:proofErr w:type="spellStart"/>
            <w:r w:rsidRPr="00E90EC1">
              <w:rPr>
                <w:rFonts w:ascii="Times New Roman" w:hAnsi="Times New Roman" w:cs="Times New Roman"/>
                <w:i/>
                <w:iCs/>
                <w:sz w:val="24"/>
                <w:szCs w:val="24"/>
              </w:rPr>
              <w:t>Sillart</w:t>
            </w:r>
            <w:proofErr w:type="spellEnd"/>
            <w:r w:rsidRPr="00E90EC1">
              <w:rPr>
                <w:rFonts w:ascii="Times New Roman" w:hAnsi="Times New Roman" w:cs="Times New Roman"/>
                <w:i/>
                <w:iCs/>
                <w:sz w:val="24"/>
                <w:szCs w:val="24"/>
              </w:rPr>
              <w:t xml:space="preserve"> MTÜ juhatuses. </w:t>
            </w:r>
            <w:r w:rsidR="00F245E4" w:rsidRPr="00E90EC1">
              <w:rPr>
                <w:rFonts w:ascii="Times New Roman" w:hAnsi="Times New Roman" w:cs="Times New Roman"/>
                <w:i/>
                <w:iCs/>
                <w:sz w:val="24"/>
                <w:szCs w:val="24"/>
              </w:rPr>
              <w:t>Väljundnäitajana on toodud kolm kaasatud organisatsiooni, kuid taotluse tekstist ei selgu kolmas osapool.</w:t>
            </w:r>
          </w:p>
          <w:p w14:paraId="76D874BA" w14:textId="77777777" w:rsidR="00F245E4" w:rsidRDefault="00F245E4" w:rsidP="00F245E4">
            <w:pPr>
              <w:spacing w:after="0"/>
              <w:ind w:left="708"/>
              <w:jc w:val="both"/>
              <w:rPr>
                <w:rFonts w:ascii="Times New Roman" w:hAnsi="Times New Roman" w:cs="Times New Roman"/>
                <w:i/>
                <w:iCs/>
                <w:sz w:val="24"/>
                <w:szCs w:val="24"/>
              </w:rPr>
            </w:pPr>
            <w:r w:rsidRPr="00E90EC1">
              <w:rPr>
                <w:rFonts w:ascii="Times New Roman" w:hAnsi="Times New Roman" w:cs="Times New Roman"/>
                <w:i/>
                <w:iCs/>
                <w:sz w:val="24"/>
                <w:szCs w:val="24"/>
              </w:rPr>
              <w:t>Põhivaraprojektiga rajatav avalikkusele suunatud objekt on soovijaile kättesaadav (kuigi kohati tasuline).</w:t>
            </w:r>
          </w:p>
          <w:p w14:paraId="719CB55D" w14:textId="288C4998" w:rsidR="00C7006F" w:rsidRPr="00E90EC1" w:rsidRDefault="00C7006F" w:rsidP="00F245E4">
            <w:pPr>
              <w:spacing w:after="0"/>
              <w:ind w:left="708"/>
              <w:jc w:val="both"/>
              <w:rPr>
                <w:rFonts w:ascii="Times New Roman" w:hAnsi="Times New Roman" w:cs="Times New Roman"/>
                <w:i/>
                <w:iCs/>
                <w:sz w:val="24"/>
                <w:szCs w:val="24"/>
              </w:rPr>
            </w:pPr>
            <w:r w:rsidRPr="00E90EC1">
              <w:rPr>
                <w:rFonts w:ascii="Times New Roman" w:hAnsi="Times New Roman" w:cs="Times New Roman"/>
                <w:i/>
                <w:iCs/>
                <w:sz w:val="24"/>
                <w:szCs w:val="24"/>
              </w:rPr>
              <w:t>Projekt panustada sihtpiirkonna võimesse tegeleda kliimaneutraalsele majandusele ülemineku mõjudega vähemalt ühes järgmistest mõjuvaldkondadest: sotsiaalsed mõjud, kaudselt tööhõivealased mõjud, keskkonnamõjud (renoveeritakse vana maja). Projekt on kooskõlas õiglase ülemineku territoriaalse kavaga ning panustab tegevussuuna „Keskkond ja sotsiaalne kaasatus“ eesmärki saavutamisse.</w:t>
            </w:r>
          </w:p>
          <w:p w14:paraId="18CBB0E1" w14:textId="77777777" w:rsidR="009F7F6C" w:rsidRDefault="009F7F6C" w:rsidP="00F245E4">
            <w:pPr>
              <w:pStyle w:val="Normaallaadveeb"/>
              <w:ind w:left="708"/>
              <w:jc w:val="both"/>
              <w:rPr>
                <w:bCs/>
                <w:lang w:val="et-EE"/>
              </w:rPr>
            </w:pPr>
          </w:p>
          <w:p w14:paraId="594D6DCC" w14:textId="25B83172" w:rsidR="009F7F6C" w:rsidRDefault="009F7F6C" w:rsidP="00F245E4">
            <w:pPr>
              <w:pStyle w:val="Normaallaadveeb"/>
              <w:ind w:left="708"/>
              <w:jc w:val="both"/>
              <w:rPr>
                <w:bCs/>
                <w:lang w:val="et-EE"/>
              </w:rPr>
            </w:pPr>
            <w:r w:rsidRPr="00D119F4">
              <w:rPr>
                <w:bCs/>
                <w:u w:val="single"/>
                <w:lang w:val="et-EE"/>
              </w:rPr>
              <w:lastRenderedPageBreak/>
              <w:t>Valikukriteeriumi 2</w:t>
            </w:r>
            <w:r w:rsidRPr="009C75F8">
              <w:rPr>
                <w:bCs/>
                <w:lang w:val="et-EE"/>
              </w:rPr>
              <w:t xml:space="preserve"> - Taotleja võimekus projekti elluviimiseks (osakaal koondhindest 20%): keskmine hinne kokku </w:t>
            </w:r>
            <w:r w:rsidR="00DF7DDC">
              <w:rPr>
                <w:bCs/>
                <w:lang w:val="et-EE"/>
              </w:rPr>
              <w:t>3,00</w:t>
            </w:r>
          </w:p>
          <w:p w14:paraId="20FA041C" w14:textId="7477393D" w:rsidR="00C7006F" w:rsidRPr="00F245E4" w:rsidRDefault="00C7006F" w:rsidP="00F245E4">
            <w:pPr>
              <w:spacing w:after="0"/>
              <w:ind w:left="708"/>
              <w:jc w:val="both"/>
              <w:rPr>
                <w:rFonts w:ascii="Times New Roman" w:hAnsi="Times New Roman" w:cs="Times New Roman"/>
                <w:i/>
                <w:iCs/>
                <w:sz w:val="24"/>
                <w:szCs w:val="24"/>
              </w:rPr>
            </w:pPr>
            <w:r w:rsidRPr="00F245E4">
              <w:rPr>
                <w:rFonts w:ascii="Times New Roman" w:hAnsi="Times New Roman" w:cs="Times New Roman"/>
                <w:i/>
                <w:iCs/>
                <w:sz w:val="24"/>
                <w:szCs w:val="24"/>
              </w:rPr>
              <w:t>MT</w:t>
            </w:r>
            <w:r w:rsidR="00F245E4">
              <w:rPr>
                <w:rFonts w:ascii="Times New Roman" w:hAnsi="Times New Roman" w:cs="Times New Roman"/>
                <w:i/>
                <w:iCs/>
                <w:sz w:val="24"/>
                <w:szCs w:val="24"/>
              </w:rPr>
              <w:t>Ü on tegutsenud</w:t>
            </w:r>
            <w:r w:rsidRPr="00F245E4">
              <w:rPr>
                <w:rFonts w:ascii="Times New Roman" w:hAnsi="Times New Roman" w:cs="Times New Roman"/>
                <w:i/>
                <w:iCs/>
                <w:sz w:val="24"/>
                <w:szCs w:val="24"/>
              </w:rPr>
              <w:t xml:space="preserve"> 1 aasta. </w:t>
            </w:r>
            <w:r w:rsidR="00F245E4" w:rsidRPr="00F245E4">
              <w:rPr>
                <w:rFonts w:ascii="Times New Roman" w:hAnsi="Times New Roman" w:cs="Times New Roman"/>
                <w:i/>
                <w:iCs/>
                <w:sz w:val="24"/>
                <w:szCs w:val="24"/>
              </w:rPr>
              <w:t>Taotluses puudub selge informatsioon taotleja kogemuste kohta võrreldavate projektide juhtimisel</w:t>
            </w:r>
            <w:r w:rsidR="00F245E4">
              <w:rPr>
                <w:rFonts w:ascii="Times New Roman" w:hAnsi="Times New Roman" w:cs="Times New Roman"/>
                <w:i/>
                <w:iCs/>
                <w:sz w:val="24"/>
                <w:szCs w:val="24"/>
              </w:rPr>
              <w:t xml:space="preserve">. </w:t>
            </w:r>
            <w:r w:rsidRPr="00F245E4">
              <w:rPr>
                <w:rFonts w:ascii="Times New Roman" w:hAnsi="Times New Roman" w:cs="Times New Roman"/>
                <w:i/>
                <w:iCs/>
                <w:sz w:val="24"/>
                <w:szCs w:val="24"/>
              </w:rPr>
              <w:t>Projekti meeskonnal on võime projekti ellu viia (meeskonnaliikmeid on piisavalt ja nad omavad vajalikku oskusteavet ja kogemusi projekti edukaks elluviimiseks). Projektimeeskonna rollid ja vastutus on planeeritud. Projekti teostamiseks on oluline partneri roll, kes tagab projekti elluviimiseks vajaliku kavandatud omafinantseeringu. Partneri majandusnäitajad kinnitavad seda. Partneril on võimelised projekti kallinemise korral katma suurenenud omafinantseeringu, selle kohta on partneri kinnituskiri, kus on OF summa suurem kui projektis vajalik. Kõikvõimalike teostusriskide olemasolu on hinnatud ning on läbi mõeldud kuidas neid maandada. Taotlejal võimekuse ning jätkusuutlikkuse kohta on keeruline midagi öelda, aga partner, kes on hoone omanik ning tegutseb 2017 aasast on suutlik katma põhivarainvesteeringu-projekti projektijärgsete tegevus- või hoolduskulud.</w:t>
            </w:r>
          </w:p>
          <w:p w14:paraId="1694CC9F" w14:textId="3D1D708D" w:rsidR="00C7006F" w:rsidRPr="00F245E4" w:rsidRDefault="00C7006F" w:rsidP="00F245E4">
            <w:pPr>
              <w:spacing w:after="0"/>
              <w:ind w:left="708"/>
              <w:jc w:val="both"/>
              <w:rPr>
                <w:rFonts w:ascii="Times New Roman" w:hAnsi="Times New Roman" w:cs="Times New Roman"/>
                <w:i/>
                <w:iCs/>
                <w:sz w:val="24"/>
                <w:szCs w:val="24"/>
              </w:rPr>
            </w:pPr>
            <w:r w:rsidRPr="00F245E4">
              <w:rPr>
                <w:rFonts w:ascii="Times New Roman" w:hAnsi="Times New Roman" w:cs="Times New Roman"/>
                <w:i/>
                <w:iCs/>
                <w:sz w:val="24"/>
                <w:szCs w:val="24"/>
              </w:rPr>
              <w:t>Edaspidise tulu osas mõned kahtlused, aga kuna hoone omanik võtab vastutuse remondi/hoolduse/heakorra eest, siis ülejäänud jooksvate kuludega peaks hakkama saama.</w:t>
            </w:r>
          </w:p>
          <w:p w14:paraId="5BC52040" w14:textId="77777777" w:rsidR="00F245E4" w:rsidRDefault="00C7006F" w:rsidP="00F245E4">
            <w:pPr>
              <w:spacing w:after="0"/>
              <w:ind w:left="708"/>
              <w:jc w:val="both"/>
              <w:rPr>
                <w:rFonts w:ascii="Times New Roman" w:hAnsi="Times New Roman" w:cs="Times New Roman"/>
                <w:i/>
                <w:iCs/>
                <w:sz w:val="24"/>
                <w:szCs w:val="24"/>
              </w:rPr>
            </w:pPr>
            <w:r w:rsidRPr="00F245E4">
              <w:rPr>
                <w:rFonts w:ascii="Times New Roman" w:hAnsi="Times New Roman" w:cs="Times New Roman"/>
                <w:i/>
                <w:iCs/>
                <w:sz w:val="24"/>
                <w:szCs w:val="24"/>
              </w:rPr>
              <w:t xml:space="preserve"> </w:t>
            </w:r>
          </w:p>
          <w:p w14:paraId="0C677BE1" w14:textId="3F0FBDC2" w:rsidR="00DF7DDC" w:rsidRPr="00F245E4" w:rsidRDefault="009F7F6C" w:rsidP="00F245E4">
            <w:pPr>
              <w:spacing w:after="0"/>
              <w:ind w:left="708"/>
              <w:jc w:val="both"/>
              <w:rPr>
                <w:rFonts w:ascii="Times New Roman" w:hAnsi="Times New Roman" w:cs="Times New Roman"/>
                <w:bCs/>
                <w:sz w:val="24"/>
                <w:szCs w:val="24"/>
              </w:rPr>
            </w:pPr>
            <w:r w:rsidRPr="00F245E4">
              <w:rPr>
                <w:rFonts w:ascii="Times New Roman" w:hAnsi="Times New Roman" w:cs="Times New Roman"/>
                <w:bCs/>
                <w:sz w:val="24"/>
                <w:szCs w:val="24"/>
                <w:u w:val="single"/>
              </w:rPr>
              <w:t>Valikukriteeriumi 3</w:t>
            </w:r>
            <w:r w:rsidRPr="00F245E4">
              <w:rPr>
                <w:rFonts w:ascii="Times New Roman" w:hAnsi="Times New Roman" w:cs="Times New Roman"/>
                <w:bCs/>
                <w:sz w:val="24"/>
                <w:szCs w:val="24"/>
              </w:rPr>
              <w:t xml:space="preserve"> - Projekti põhjendatus ja kuluefektiivsus (osakaal koondhindest 30%): keskmine </w:t>
            </w:r>
            <w:r w:rsidR="00F245E4" w:rsidRPr="00F245E4">
              <w:rPr>
                <w:rFonts w:ascii="Times New Roman" w:hAnsi="Times New Roman" w:cs="Times New Roman"/>
                <w:bCs/>
                <w:sz w:val="24"/>
                <w:szCs w:val="24"/>
              </w:rPr>
              <w:t>h</w:t>
            </w:r>
            <w:r w:rsidRPr="00F245E4">
              <w:rPr>
                <w:rFonts w:ascii="Times New Roman" w:hAnsi="Times New Roman" w:cs="Times New Roman"/>
                <w:bCs/>
                <w:sz w:val="24"/>
                <w:szCs w:val="24"/>
              </w:rPr>
              <w:t xml:space="preserve">inne kokku </w:t>
            </w:r>
            <w:r w:rsidR="00DF7DDC" w:rsidRPr="00F245E4">
              <w:rPr>
                <w:rFonts w:ascii="Times New Roman" w:hAnsi="Times New Roman" w:cs="Times New Roman"/>
                <w:bCs/>
                <w:sz w:val="24"/>
                <w:szCs w:val="24"/>
              </w:rPr>
              <w:t>2,33</w:t>
            </w:r>
          </w:p>
          <w:p w14:paraId="7835ADF5" w14:textId="255CE76C" w:rsidR="009F7F6C" w:rsidRDefault="00C7006F" w:rsidP="00F245E4">
            <w:pPr>
              <w:spacing w:after="0"/>
              <w:ind w:left="708"/>
              <w:jc w:val="both"/>
              <w:rPr>
                <w:bCs/>
              </w:rPr>
            </w:pPr>
            <w:r w:rsidRPr="00F245E4">
              <w:rPr>
                <w:rFonts w:ascii="Times New Roman" w:hAnsi="Times New Roman" w:cs="Times New Roman"/>
                <w:i/>
                <w:iCs/>
                <w:sz w:val="24"/>
                <w:szCs w:val="24"/>
              </w:rPr>
              <w:t>Projekti eesmärgipüstitus on põhjendatud – on olemas probleem, mis vajab aktiivset sekkumist - Sillamäe galer</w:t>
            </w:r>
            <w:r w:rsidR="00F245E4">
              <w:rPr>
                <w:rFonts w:ascii="Times New Roman" w:hAnsi="Times New Roman" w:cs="Times New Roman"/>
                <w:i/>
                <w:iCs/>
                <w:sz w:val="24"/>
                <w:szCs w:val="24"/>
              </w:rPr>
              <w:t>i</w:t>
            </w:r>
            <w:r w:rsidRPr="00F245E4">
              <w:rPr>
                <w:rFonts w:ascii="Times New Roman" w:hAnsi="Times New Roman" w:cs="Times New Roman"/>
                <w:i/>
                <w:iCs/>
                <w:sz w:val="24"/>
                <w:szCs w:val="24"/>
              </w:rPr>
              <w:t>i tegutseb kehvades oludes.</w:t>
            </w:r>
            <w:r w:rsidR="00F245E4">
              <w:rPr>
                <w:rFonts w:ascii="Times New Roman" w:hAnsi="Times New Roman" w:cs="Times New Roman"/>
                <w:i/>
                <w:iCs/>
                <w:sz w:val="24"/>
                <w:szCs w:val="24"/>
              </w:rPr>
              <w:t xml:space="preserve"> </w:t>
            </w:r>
            <w:r w:rsidRPr="00F245E4">
              <w:rPr>
                <w:rFonts w:ascii="Times New Roman" w:hAnsi="Times New Roman" w:cs="Times New Roman"/>
                <w:i/>
                <w:iCs/>
                <w:sz w:val="24"/>
                <w:szCs w:val="24"/>
              </w:rPr>
              <w:t>Projekti tegevuste elluviimise aja- ning tegevuskava on realistlik</w:t>
            </w:r>
            <w:r w:rsidR="00F245E4">
              <w:rPr>
                <w:rFonts w:ascii="Times New Roman" w:hAnsi="Times New Roman" w:cs="Times New Roman"/>
                <w:i/>
                <w:iCs/>
                <w:sz w:val="24"/>
                <w:szCs w:val="24"/>
              </w:rPr>
              <w:t>ud</w:t>
            </w:r>
            <w:r w:rsidRPr="00F245E4">
              <w:rPr>
                <w:rFonts w:ascii="Times New Roman" w:hAnsi="Times New Roman" w:cs="Times New Roman"/>
                <w:i/>
                <w:iCs/>
                <w:sz w:val="24"/>
                <w:szCs w:val="24"/>
              </w:rPr>
              <w:t>. Projekti kavandatud eelarve on põhjendatud ja planeeritud optimaalselt saavutamaks maksimaalset mõju ja tulemusi, arvestades sarnaste tegevuste tavalist kulukust ja konkreetse projekti võimalikke eripärasid. Projekti plaanis jääb ebaselgeks</w:t>
            </w:r>
            <w:r w:rsidR="00F245E4">
              <w:rPr>
                <w:rFonts w:ascii="Times New Roman" w:hAnsi="Times New Roman" w:cs="Times New Roman"/>
                <w:i/>
                <w:iCs/>
                <w:sz w:val="24"/>
                <w:szCs w:val="24"/>
              </w:rPr>
              <w:t>,</w:t>
            </w:r>
            <w:r w:rsidRPr="00F245E4">
              <w:rPr>
                <w:rFonts w:ascii="Times New Roman" w:hAnsi="Times New Roman" w:cs="Times New Roman"/>
                <w:i/>
                <w:iCs/>
                <w:sz w:val="24"/>
                <w:szCs w:val="24"/>
              </w:rPr>
              <w:t xml:space="preserve"> miks projekti partneri kinnitus on 85</w:t>
            </w:r>
            <w:r w:rsidR="00F245E4">
              <w:rPr>
                <w:rFonts w:ascii="Times New Roman" w:hAnsi="Times New Roman" w:cs="Times New Roman"/>
                <w:i/>
                <w:iCs/>
                <w:sz w:val="24"/>
                <w:szCs w:val="24"/>
              </w:rPr>
              <w:t xml:space="preserve"> </w:t>
            </w:r>
            <w:r w:rsidRPr="00F245E4">
              <w:rPr>
                <w:rFonts w:ascii="Times New Roman" w:hAnsi="Times New Roman" w:cs="Times New Roman"/>
                <w:i/>
                <w:iCs/>
                <w:sz w:val="24"/>
                <w:szCs w:val="24"/>
              </w:rPr>
              <w:t>000</w:t>
            </w:r>
            <w:r w:rsidR="00F245E4">
              <w:rPr>
                <w:rFonts w:ascii="Times New Roman" w:hAnsi="Times New Roman" w:cs="Times New Roman"/>
                <w:i/>
                <w:iCs/>
                <w:sz w:val="24"/>
                <w:szCs w:val="24"/>
              </w:rPr>
              <w:t xml:space="preserve"> euro </w:t>
            </w:r>
            <w:r w:rsidRPr="00F245E4">
              <w:rPr>
                <w:rFonts w:ascii="Times New Roman" w:hAnsi="Times New Roman" w:cs="Times New Roman"/>
                <w:i/>
                <w:iCs/>
                <w:sz w:val="24"/>
                <w:szCs w:val="24"/>
              </w:rPr>
              <w:t xml:space="preserve">omafinantseeringuks kui projektieelarves on omafinantseeringu summa teine. Lisaks tekkis küsimus eelarve läbipaistvuse osas - galerii ruumide üldine koristamine ja muud üldised remondi- ja hooldustööd teostab maja - ruumide - omanik, aga seade koristuseks ostetakse projektist </w:t>
            </w:r>
            <w:r w:rsidR="00F245E4">
              <w:rPr>
                <w:rFonts w:ascii="Times New Roman" w:hAnsi="Times New Roman" w:cs="Times New Roman"/>
                <w:i/>
                <w:iCs/>
                <w:sz w:val="24"/>
                <w:szCs w:val="24"/>
              </w:rPr>
              <w:t xml:space="preserve"> MTÜle. Piisavalt ei ole põhjendatud ka projektijuhtimise kulu. </w:t>
            </w:r>
            <w:r w:rsidRPr="00F245E4">
              <w:rPr>
                <w:rFonts w:ascii="Times New Roman" w:hAnsi="Times New Roman" w:cs="Times New Roman"/>
                <w:i/>
                <w:iCs/>
                <w:sz w:val="24"/>
                <w:szCs w:val="24"/>
              </w:rPr>
              <w:t>Eelarves leidub ka ebamõistlikult kulukana tunduvaid valikuid (nt maalivalgustid 779/tk)</w:t>
            </w:r>
            <w:r w:rsidR="00F245E4">
              <w:rPr>
                <w:rFonts w:ascii="Times New Roman" w:hAnsi="Times New Roman" w:cs="Times New Roman"/>
                <w:i/>
                <w:iCs/>
                <w:sz w:val="24"/>
                <w:szCs w:val="24"/>
              </w:rPr>
              <w:t>.</w:t>
            </w:r>
            <w:r w:rsidRPr="00F245E4">
              <w:rPr>
                <w:rFonts w:ascii="Times New Roman" w:hAnsi="Times New Roman" w:cs="Times New Roman"/>
                <w:i/>
                <w:iCs/>
                <w:sz w:val="24"/>
                <w:szCs w:val="24"/>
              </w:rPr>
              <w:br/>
            </w:r>
          </w:p>
          <w:p w14:paraId="3E5F8B1D" w14:textId="315F3724" w:rsidR="009F7F6C" w:rsidRDefault="009F7F6C" w:rsidP="00F245E4">
            <w:pPr>
              <w:pStyle w:val="Normaallaadveeb"/>
              <w:ind w:left="708"/>
              <w:jc w:val="both"/>
              <w:rPr>
                <w:bCs/>
                <w:lang w:val="et-EE"/>
              </w:rPr>
            </w:pPr>
            <w:r w:rsidRPr="00D119F4">
              <w:rPr>
                <w:bCs/>
                <w:u w:val="single"/>
                <w:lang w:val="et-EE"/>
              </w:rPr>
              <w:t>Valikukriteeriumi 4</w:t>
            </w:r>
            <w:r w:rsidRPr="009C75F8">
              <w:rPr>
                <w:bCs/>
                <w:lang w:val="et-EE"/>
              </w:rPr>
              <w:t xml:space="preserve"> - Projekti kooskõla Eesti pikaajalise arengustrateegia aluspõhimõtete ja sihtidega (osakaal koondhindest 10%):</w:t>
            </w:r>
            <w:r w:rsidRPr="009C75F8">
              <w:rPr>
                <w:b/>
                <w:lang w:val="et-EE"/>
              </w:rPr>
              <w:t xml:space="preserve"> </w:t>
            </w:r>
            <w:r w:rsidRPr="009C75F8">
              <w:rPr>
                <w:bCs/>
                <w:lang w:val="et-EE"/>
              </w:rPr>
              <w:t xml:space="preserve">keskmine hinne kokku </w:t>
            </w:r>
            <w:r>
              <w:rPr>
                <w:bCs/>
                <w:lang w:val="et-EE"/>
              </w:rPr>
              <w:t>3,</w:t>
            </w:r>
            <w:r w:rsidR="00DF7DDC">
              <w:rPr>
                <w:bCs/>
                <w:lang w:val="et-EE"/>
              </w:rPr>
              <w:t>33</w:t>
            </w:r>
          </w:p>
          <w:p w14:paraId="2438E005" w14:textId="77777777" w:rsidR="007456A2" w:rsidRDefault="00C7006F" w:rsidP="007456A2">
            <w:pPr>
              <w:spacing w:after="0"/>
              <w:ind w:left="708"/>
              <w:jc w:val="both"/>
              <w:rPr>
                <w:rFonts w:ascii="Times New Roman" w:hAnsi="Times New Roman" w:cs="Times New Roman"/>
                <w:i/>
                <w:iCs/>
                <w:sz w:val="24"/>
                <w:szCs w:val="24"/>
              </w:rPr>
            </w:pPr>
            <w:r w:rsidRPr="007456A2">
              <w:rPr>
                <w:rFonts w:ascii="Times New Roman" w:hAnsi="Times New Roman" w:cs="Times New Roman"/>
                <w:i/>
                <w:iCs/>
                <w:sz w:val="24"/>
                <w:szCs w:val="24"/>
              </w:rPr>
              <w:t>Projekti tegevuste kavandamisel on arvesse võetud kõiki asjakohaseid horisontaalseid põhimõtteid.</w:t>
            </w:r>
          </w:p>
          <w:p w14:paraId="337FE558" w14:textId="7C9EAFB5" w:rsidR="00C7006F" w:rsidRPr="007456A2" w:rsidRDefault="00C7006F" w:rsidP="007456A2">
            <w:pPr>
              <w:spacing w:after="0"/>
              <w:ind w:left="708"/>
              <w:jc w:val="both"/>
              <w:rPr>
                <w:rFonts w:ascii="Times New Roman" w:hAnsi="Times New Roman" w:cs="Times New Roman"/>
                <w:i/>
                <w:iCs/>
                <w:sz w:val="24"/>
                <w:szCs w:val="24"/>
              </w:rPr>
            </w:pPr>
            <w:r w:rsidRPr="007456A2">
              <w:rPr>
                <w:rFonts w:ascii="Times New Roman" w:hAnsi="Times New Roman" w:cs="Times New Roman"/>
                <w:i/>
                <w:iCs/>
                <w:sz w:val="24"/>
                <w:szCs w:val="24"/>
              </w:rPr>
              <w:t>Projekti tegevused ei tee olulist kahju keskkonna eesmärkidele, taristu kliimakindlus on tagatud, kuid seos kliimaeesmärkidega puudub.</w:t>
            </w:r>
          </w:p>
          <w:p w14:paraId="68810639" w14:textId="5F4264A3" w:rsidR="00C7006F" w:rsidRPr="007456A2" w:rsidRDefault="00C7006F" w:rsidP="007456A2">
            <w:pPr>
              <w:spacing w:after="0"/>
              <w:ind w:left="708"/>
              <w:jc w:val="both"/>
              <w:rPr>
                <w:rFonts w:ascii="Times New Roman" w:hAnsi="Times New Roman" w:cs="Times New Roman"/>
                <w:i/>
                <w:iCs/>
                <w:sz w:val="24"/>
                <w:szCs w:val="24"/>
              </w:rPr>
            </w:pPr>
            <w:r w:rsidRPr="007456A2">
              <w:rPr>
                <w:rFonts w:ascii="Times New Roman" w:hAnsi="Times New Roman" w:cs="Times New Roman"/>
                <w:i/>
                <w:iCs/>
                <w:sz w:val="24"/>
                <w:szCs w:val="24"/>
              </w:rPr>
              <w:t xml:space="preserve">Liikumispuudega inimestele korraldatakse pääs II korruse galeriisse kaldtee ja trepironijaga, hiljem liftiga. Abi saamiseks võib alati pöörduda galerii administraatori poole. Eksponaadid paigutatakse puuetega inimeste vajadusi arvestades. Puuetega inimesed saavad osaleda kõikidel galerii ja loomekeskuse üritustel. Galeriis toimib inva-WC. </w:t>
            </w:r>
          </w:p>
          <w:p w14:paraId="01DE7A1A" w14:textId="6EC14F98" w:rsidR="00C7006F" w:rsidRDefault="00C7006F" w:rsidP="00F245E4">
            <w:pPr>
              <w:spacing w:after="0"/>
              <w:jc w:val="both"/>
              <w:rPr>
                <w:sz w:val="20"/>
                <w:szCs w:val="20"/>
              </w:rPr>
            </w:pPr>
          </w:p>
          <w:p w14:paraId="1D529E16" w14:textId="7E5B33EA" w:rsidR="00182A8D" w:rsidRPr="00AE3359" w:rsidRDefault="00F84FAB" w:rsidP="00F245E4">
            <w:pPr>
              <w:spacing w:after="0"/>
              <w:jc w:val="both"/>
              <w:rPr>
                <w:rFonts w:ascii="Times New Roman" w:hAnsi="Times New Roman" w:cs="Times New Roman"/>
                <w:bCs/>
                <w:sz w:val="24"/>
                <w:szCs w:val="24"/>
              </w:rPr>
            </w:pPr>
            <w:r w:rsidRPr="003146D3">
              <w:rPr>
                <w:rFonts w:ascii="Times New Roman" w:hAnsi="Times New Roman" w:cs="Times New Roman"/>
                <w:bCs/>
                <w:sz w:val="24"/>
                <w:szCs w:val="24"/>
              </w:rPr>
              <w:t>Kõik hindajad on otsuse</w:t>
            </w:r>
            <w:r>
              <w:rPr>
                <w:rFonts w:ascii="Times New Roman" w:hAnsi="Times New Roman" w:cs="Times New Roman"/>
                <w:bCs/>
                <w:sz w:val="24"/>
                <w:szCs w:val="24"/>
              </w:rPr>
              <w:t>ga nõus.</w:t>
            </w:r>
          </w:p>
        </w:tc>
      </w:tr>
    </w:tbl>
    <w:p w14:paraId="5ED45B52" w14:textId="7FCEA8C6" w:rsidR="00BF64C8" w:rsidRPr="00C02238" w:rsidRDefault="003D73A4" w:rsidP="00966539">
      <w:pPr>
        <w:pStyle w:val="Pealkiri"/>
        <w:numPr>
          <w:ilvl w:val="0"/>
          <w:numId w:val="2"/>
        </w:numPr>
        <w:jc w:val="left"/>
      </w:pPr>
      <w:bookmarkStart w:id="14" w:name="suurlootsi"/>
      <w:r w:rsidRPr="003D73A4">
        <w:lastRenderedPageBreak/>
        <w:t>Suur-Lootsi Kultuurikvartal MTÜ</w:t>
      </w:r>
      <w:r w:rsidR="00BF64C8" w:rsidRPr="006A4C04">
        <w:tab/>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BF64C8" w:rsidRPr="00C02238" w14:paraId="29A699EC" w14:textId="77777777" w:rsidTr="00B96B33">
        <w:trPr>
          <w:trHeight w:val="418"/>
        </w:trPr>
        <w:tc>
          <w:tcPr>
            <w:tcW w:w="2948" w:type="dxa"/>
            <w:tcBorders>
              <w:top w:val="single" w:sz="4" w:space="0" w:color="auto"/>
              <w:left w:val="single" w:sz="4" w:space="0" w:color="auto"/>
              <w:bottom w:val="single" w:sz="4" w:space="0" w:color="auto"/>
              <w:right w:val="single" w:sz="4" w:space="0" w:color="auto"/>
            </w:tcBorders>
            <w:hideMark/>
          </w:tcPr>
          <w:bookmarkEnd w:id="14"/>
          <w:p w14:paraId="13C048CF" w14:textId="77777777" w:rsidR="00BF64C8" w:rsidRPr="00C02238" w:rsidRDefault="00BF64C8" w:rsidP="00B96B33">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52B5F5E1" w14:textId="7E37C199" w:rsidR="00BF64C8" w:rsidRPr="003D73A4" w:rsidRDefault="003D73A4" w:rsidP="00970A99">
            <w:pPr>
              <w:pStyle w:val="Vahedeta"/>
            </w:pPr>
            <w:r w:rsidRPr="003D73A4">
              <w:t>Narva-</w:t>
            </w:r>
            <w:proofErr w:type="spellStart"/>
            <w:r w:rsidRPr="003D73A4">
              <w:t>Jõesuu</w:t>
            </w:r>
            <w:proofErr w:type="spellEnd"/>
            <w:r w:rsidRPr="003D73A4">
              <w:t xml:space="preserve"> </w:t>
            </w:r>
            <w:proofErr w:type="spellStart"/>
            <w:r w:rsidRPr="003D73A4">
              <w:t>endise</w:t>
            </w:r>
            <w:proofErr w:type="spellEnd"/>
            <w:r w:rsidRPr="003D73A4">
              <w:t xml:space="preserve"> </w:t>
            </w:r>
            <w:proofErr w:type="spellStart"/>
            <w:r w:rsidRPr="003D73A4">
              <w:t>kalurikolhoosi</w:t>
            </w:r>
            <w:proofErr w:type="spellEnd"/>
            <w:r w:rsidRPr="003D73A4">
              <w:t xml:space="preserve"> </w:t>
            </w:r>
            <w:proofErr w:type="spellStart"/>
            <w:r w:rsidRPr="003D73A4">
              <w:t>territooriumi</w:t>
            </w:r>
            <w:proofErr w:type="spellEnd"/>
            <w:r w:rsidRPr="003D73A4">
              <w:t xml:space="preserve"> </w:t>
            </w:r>
            <w:proofErr w:type="spellStart"/>
            <w:r w:rsidRPr="003D73A4">
              <w:t>avamine</w:t>
            </w:r>
            <w:proofErr w:type="spellEnd"/>
            <w:r w:rsidRPr="003D73A4">
              <w:t xml:space="preserve"> </w:t>
            </w:r>
            <w:proofErr w:type="spellStart"/>
            <w:r w:rsidRPr="003D73A4">
              <w:t>ning</w:t>
            </w:r>
            <w:proofErr w:type="spellEnd"/>
            <w:r w:rsidRPr="003D73A4">
              <w:t xml:space="preserve"> </w:t>
            </w:r>
            <w:proofErr w:type="spellStart"/>
            <w:r w:rsidRPr="003D73A4">
              <w:t>kasutusele</w:t>
            </w:r>
            <w:proofErr w:type="spellEnd"/>
            <w:r w:rsidRPr="003D73A4">
              <w:t xml:space="preserve"> </w:t>
            </w:r>
            <w:proofErr w:type="spellStart"/>
            <w:r w:rsidRPr="003D73A4">
              <w:t>võtmine</w:t>
            </w:r>
            <w:proofErr w:type="spellEnd"/>
            <w:r w:rsidRPr="003D73A4">
              <w:t xml:space="preserve"> </w:t>
            </w:r>
            <w:proofErr w:type="spellStart"/>
            <w:r w:rsidRPr="003D73A4">
              <w:t>kultuuri</w:t>
            </w:r>
            <w:proofErr w:type="spellEnd"/>
            <w:r w:rsidRPr="003D73A4">
              <w:t xml:space="preserve">-ja </w:t>
            </w:r>
            <w:proofErr w:type="spellStart"/>
            <w:r w:rsidRPr="003D73A4">
              <w:t>kogukonnaalana</w:t>
            </w:r>
            <w:proofErr w:type="spellEnd"/>
          </w:p>
        </w:tc>
      </w:tr>
      <w:tr w:rsidR="00BF64C8" w:rsidRPr="00C02238" w14:paraId="4C246C70"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776BBCC3" w14:textId="77777777" w:rsidR="00BF64C8" w:rsidRPr="00C02238" w:rsidRDefault="00BF64C8" w:rsidP="00B96B33">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7B35705C" w14:textId="0D6441B6" w:rsidR="00BF64C8" w:rsidRPr="00C02238" w:rsidRDefault="003D73A4" w:rsidP="00B96B33">
            <w:pPr>
              <w:jc w:val="both"/>
              <w:rPr>
                <w:rFonts w:ascii="Times New Roman" w:hAnsi="Times New Roman" w:cs="Times New Roman"/>
                <w:b/>
                <w:sz w:val="24"/>
                <w:szCs w:val="24"/>
              </w:rPr>
            </w:pPr>
            <w:r w:rsidRPr="003D73A4">
              <w:rPr>
                <w:rFonts w:ascii="Times New Roman" w:hAnsi="Times New Roman" w:cs="Times New Roman"/>
                <w:b/>
                <w:sz w:val="24"/>
                <w:szCs w:val="24"/>
              </w:rPr>
              <w:t>1</w:t>
            </w:r>
            <w:r>
              <w:rPr>
                <w:rFonts w:ascii="Times New Roman" w:hAnsi="Times New Roman" w:cs="Times New Roman"/>
                <w:b/>
                <w:sz w:val="24"/>
                <w:szCs w:val="24"/>
              </w:rPr>
              <w:t> </w:t>
            </w:r>
            <w:r w:rsidRPr="003D73A4">
              <w:rPr>
                <w:rFonts w:ascii="Times New Roman" w:hAnsi="Times New Roman" w:cs="Times New Roman"/>
                <w:b/>
                <w:sz w:val="24"/>
                <w:szCs w:val="24"/>
              </w:rPr>
              <w:t>484</w:t>
            </w:r>
            <w:r>
              <w:rPr>
                <w:rFonts w:ascii="Times New Roman" w:hAnsi="Times New Roman" w:cs="Times New Roman"/>
                <w:b/>
                <w:sz w:val="24"/>
                <w:szCs w:val="24"/>
              </w:rPr>
              <w:t xml:space="preserve"> </w:t>
            </w:r>
            <w:r w:rsidRPr="003D73A4">
              <w:rPr>
                <w:rFonts w:ascii="Times New Roman" w:hAnsi="Times New Roman" w:cs="Times New Roman"/>
                <w:b/>
                <w:sz w:val="24"/>
                <w:szCs w:val="24"/>
              </w:rPr>
              <w:t>456,92</w:t>
            </w:r>
          </w:p>
        </w:tc>
      </w:tr>
      <w:tr w:rsidR="00BF64C8" w:rsidRPr="00C02238" w14:paraId="3A97E1EE"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2C60D7A2" w14:textId="77777777" w:rsidR="00BF64C8" w:rsidRPr="00C02238" w:rsidRDefault="00BF64C8" w:rsidP="00B96B33">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1A3D3E9E" w14:textId="488E1D88" w:rsidR="00BF64C8" w:rsidRPr="00C02238" w:rsidRDefault="003D73A4" w:rsidP="00B96B33">
            <w:pPr>
              <w:jc w:val="both"/>
              <w:rPr>
                <w:rFonts w:ascii="Times New Roman" w:hAnsi="Times New Roman" w:cs="Times New Roman"/>
                <w:b/>
                <w:bCs/>
                <w:sz w:val="24"/>
                <w:szCs w:val="24"/>
              </w:rPr>
            </w:pPr>
            <w:r w:rsidRPr="003D73A4">
              <w:rPr>
                <w:rFonts w:ascii="Times New Roman" w:hAnsi="Times New Roman" w:cs="Times New Roman"/>
                <w:sz w:val="24"/>
                <w:szCs w:val="24"/>
              </w:rPr>
              <w:t>2021-2027.6.01.24-0501</w:t>
            </w:r>
          </w:p>
        </w:tc>
      </w:tr>
      <w:tr w:rsidR="00BF64C8" w:rsidRPr="00C02238" w14:paraId="2B6918D4" w14:textId="77777777" w:rsidTr="00B96B33">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7F5418FA" w14:textId="64C598B2" w:rsidR="003D73A4" w:rsidRDefault="003D73A4" w:rsidP="00F07051">
            <w:pPr>
              <w:spacing w:after="0"/>
              <w:jc w:val="both"/>
              <w:rPr>
                <w:rFonts w:ascii="Times New Roman" w:hAnsi="Times New Roman" w:cs="Times New Roman"/>
                <w:sz w:val="24"/>
                <w:szCs w:val="24"/>
              </w:rPr>
            </w:pPr>
            <w:r w:rsidRPr="00C02238">
              <w:rPr>
                <w:rFonts w:ascii="Times New Roman" w:hAnsi="Times New Roman" w:cs="Times New Roman"/>
                <w:sz w:val="24"/>
                <w:szCs w:val="24"/>
              </w:rPr>
              <w:t xml:space="preserve">Rahuldada </w:t>
            </w:r>
            <w:r w:rsidRPr="003D73A4">
              <w:rPr>
                <w:rFonts w:ascii="Times New Roman" w:hAnsi="Times New Roman" w:cs="Times New Roman"/>
                <w:sz w:val="24"/>
                <w:szCs w:val="24"/>
              </w:rPr>
              <w:t>Suur-Lootsi Kultuurikvartal MTÜ</w:t>
            </w:r>
            <w:r>
              <w:rPr>
                <w:rFonts w:ascii="Times New Roman" w:hAnsi="Times New Roman" w:cs="Times New Roman"/>
                <w:sz w:val="24"/>
                <w:szCs w:val="24"/>
              </w:rPr>
              <w:t xml:space="preserve"> </w:t>
            </w:r>
            <w:r w:rsidRPr="00C02238">
              <w:rPr>
                <w:rFonts w:ascii="Times New Roman" w:hAnsi="Times New Roman" w:cs="Times New Roman"/>
                <w:sz w:val="24"/>
                <w:szCs w:val="24"/>
              </w:rPr>
              <w:t xml:space="preserve">taotlus </w:t>
            </w:r>
            <w:r w:rsidRPr="003D73A4">
              <w:rPr>
                <w:rFonts w:ascii="Times New Roman" w:hAnsi="Times New Roman" w:cs="Times New Roman"/>
                <w:sz w:val="24"/>
                <w:szCs w:val="24"/>
              </w:rPr>
              <w:t xml:space="preserve">2021-2027.6.01.24-0501 </w:t>
            </w:r>
            <w:r w:rsidRPr="00C02238">
              <w:rPr>
                <w:rFonts w:ascii="Times New Roman" w:hAnsi="Times New Roman" w:cs="Times New Roman"/>
                <w:sz w:val="24"/>
                <w:szCs w:val="24"/>
              </w:rPr>
              <w:t>„</w:t>
            </w:r>
            <w:r w:rsidRPr="003D73A4">
              <w:rPr>
                <w:rFonts w:ascii="Times New Roman" w:hAnsi="Times New Roman" w:cs="Times New Roman"/>
                <w:sz w:val="24"/>
                <w:szCs w:val="24"/>
              </w:rPr>
              <w:t>Narva-Jõesuu endise kalurikolhoosi territooriumi avamine ning kasutusele võtmine kultuuri-ja kogukonnaalana</w:t>
            </w:r>
            <w:r w:rsidRPr="00C02238">
              <w:rPr>
                <w:rFonts w:ascii="Times New Roman" w:hAnsi="Times New Roman" w:cs="Times New Roman"/>
                <w:sz w:val="24"/>
                <w:szCs w:val="24"/>
              </w:rPr>
              <w:t>“</w:t>
            </w:r>
            <w:r>
              <w:rPr>
                <w:rFonts w:ascii="Times New Roman" w:hAnsi="Times New Roman" w:cs="Times New Roman"/>
                <w:sz w:val="24"/>
                <w:szCs w:val="24"/>
              </w:rPr>
              <w:t xml:space="preserve">. </w:t>
            </w:r>
          </w:p>
          <w:p w14:paraId="25F36383" w14:textId="77777777" w:rsidR="003C3516" w:rsidRDefault="003C3516" w:rsidP="00F07051">
            <w:pPr>
              <w:spacing w:after="0"/>
              <w:jc w:val="both"/>
              <w:rPr>
                <w:rFonts w:ascii="Times New Roman" w:hAnsi="Times New Roman" w:cs="Times New Roman"/>
                <w:sz w:val="24"/>
                <w:szCs w:val="24"/>
              </w:rPr>
            </w:pPr>
          </w:p>
          <w:p w14:paraId="1EE878BA" w14:textId="247113B4" w:rsidR="00F07051" w:rsidRDefault="003C3516" w:rsidP="00F07051">
            <w:pPr>
              <w:spacing w:after="0"/>
              <w:jc w:val="both"/>
              <w:rPr>
                <w:rFonts w:ascii="Times New Roman" w:hAnsi="Times New Roman" w:cs="Times New Roman"/>
                <w:sz w:val="24"/>
                <w:szCs w:val="24"/>
              </w:rPr>
            </w:pPr>
            <w:r>
              <w:rPr>
                <w:rFonts w:ascii="Times New Roman" w:hAnsi="Times New Roman" w:cs="Times New Roman"/>
                <w:sz w:val="24"/>
                <w:szCs w:val="24"/>
              </w:rPr>
              <w:t>….</w:t>
            </w:r>
          </w:p>
          <w:p w14:paraId="76BD81FD" w14:textId="77777777" w:rsidR="00F07051" w:rsidRDefault="00F07051" w:rsidP="00F07051">
            <w:pPr>
              <w:spacing w:after="0"/>
              <w:jc w:val="both"/>
              <w:rPr>
                <w:rFonts w:ascii="Times New Roman" w:hAnsi="Times New Roman" w:cs="Times New Roman"/>
                <w:sz w:val="24"/>
                <w:szCs w:val="24"/>
              </w:rPr>
            </w:pPr>
          </w:p>
          <w:p w14:paraId="584F1FBC" w14:textId="6F5E6ADC" w:rsidR="003D73A4" w:rsidRDefault="003D73A4" w:rsidP="00F07051">
            <w:pPr>
              <w:spacing w:after="0"/>
              <w:jc w:val="both"/>
              <w:rPr>
                <w:rFonts w:ascii="Times New Roman" w:hAnsi="Times New Roman" w:cs="Times New Roman"/>
                <w:sz w:val="24"/>
                <w:szCs w:val="24"/>
              </w:rPr>
            </w:pPr>
            <w:r>
              <w:rPr>
                <w:rFonts w:ascii="Times New Roman" w:hAnsi="Times New Roman" w:cs="Times New Roman"/>
                <w:sz w:val="24"/>
                <w:szCs w:val="24"/>
              </w:rPr>
              <w:t xml:space="preserve">Taotlus </w:t>
            </w:r>
            <w:r w:rsidRPr="00C02238">
              <w:rPr>
                <w:rFonts w:ascii="Times New Roman" w:hAnsi="Times New Roman" w:cs="Times New Roman"/>
                <w:sz w:val="24"/>
                <w:szCs w:val="24"/>
              </w:rPr>
              <w:t xml:space="preserve">sai </w:t>
            </w:r>
            <w:r w:rsidRPr="00C02238">
              <w:rPr>
                <w:rFonts w:ascii="Times New Roman" w:hAnsi="Times New Roman" w:cs="Times New Roman"/>
                <w:b/>
                <w:bCs/>
                <w:sz w:val="24"/>
                <w:szCs w:val="24"/>
              </w:rPr>
              <w:t>koondhindeks 3</w:t>
            </w:r>
            <w:r>
              <w:rPr>
                <w:rFonts w:ascii="Times New Roman" w:hAnsi="Times New Roman" w:cs="Times New Roman"/>
                <w:b/>
                <w:bCs/>
                <w:sz w:val="24"/>
                <w:szCs w:val="24"/>
              </w:rPr>
              <w:t>,60</w:t>
            </w:r>
            <w:r>
              <w:rPr>
                <w:rFonts w:ascii="Times New Roman" w:hAnsi="Times New Roman" w:cs="Times New Roman"/>
                <w:sz w:val="24"/>
                <w:szCs w:val="24"/>
              </w:rPr>
              <w:t xml:space="preserve"> järgmiselt:</w:t>
            </w:r>
          </w:p>
          <w:p w14:paraId="6CE35A40" w14:textId="77777777" w:rsidR="00F07051" w:rsidRPr="00C02238" w:rsidRDefault="00F07051" w:rsidP="00F07051">
            <w:pPr>
              <w:spacing w:after="0"/>
              <w:jc w:val="both"/>
              <w:rPr>
                <w:rFonts w:ascii="Times New Roman" w:hAnsi="Times New Roman" w:cs="Times New Roman"/>
                <w:sz w:val="24"/>
                <w:szCs w:val="24"/>
              </w:rPr>
            </w:pPr>
          </w:p>
          <w:p w14:paraId="6E81654E" w14:textId="2D31E591" w:rsidR="003D73A4" w:rsidRDefault="003D73A4" w:rsidP="00F07051">
            <w:pPr>
              <w:pStyle w:val="Normaallaadveeb"/>
              <w:ind w:left="708"/>
              <w:jc w:val="both"/>
              <w:rPr>
                <w:bCs/>
                <w:lang w:val="et-EE"/>
              </w:rPr>
            </w:pPr>
            <w:r w:rsidRPr="00D119F4">
              <w:rPr>
                <w:bCs/>
                <w:u w:val="single"/>
                <w:lang w:val="et-EE"/>
              </w:rPr>
              <w:t xml:space="preserve">Valikukriteeriumi 1 </w:t>
            </w:r>
            <w:r w:rsidRPr="009C75F8">
              <w:rPr>
                <w:bCs/>
                <w:lang w:val="et-EE"/>
              </w:rPr>
              <w:t xml:space="preserve">- Projekti kooskõla valdkondlike arengukavadega, projekti mõju rakenduskava erieesmärgi ja meetme eesmärkide saavutamisele (osakaal koondhindest 40%): keskmine hinne kokku </w:t>
            </w:r>
            <w:r>
              <w:rPr>
                <w:bCs/>
                <w:lang w:val="et-EE"/>
              </w:rPr>
              <w:t>4,00</w:t>
            </w:r>
          </w:p>
          <w:p w14:paraId="04595011" w14:textId="77777777" w:rsidR="00EF083F" w:rsidRDefault="00477D16" w:rsidP="00F07051">
            <w:pPr>
              <w:spacing w:after="0"/>
              <w:ind w:left="708"/>
              <w:jc w:val="both"/>
              <w:rPr>
                <w:rFonts w:ascii="Times New Roman" w:hAnsi="Times New Roman" w:cs="Times New Roman"/>
                <w:i/>
                <w:iCs/>
                <w:sz w:val="24"/>
                <w:szCs w:val="24"/>
              </w:rPr>
            </w:pPr>
            <w:r w:rsidRPr="00EF083F">
              <w:rPr>
                <w:rFonts w:ascii="Times New Roman" w:hAnsi="Times New Roman" w:cs="Times New Roman"/>
                <w:i/>
                <w:iCs/>
                <w:sz w:val="24"/>
                <w:szCs w:val="24"/>
              </w:rPr>
              <w:t xml:space="preserve">Esimeses arendusjärgus on kavas ala taasavada ennekõike avalikes funktsioonides, avades selle kogukonnale ja rajades sinna kultuuri- ja kogukonnaala. Kvartal hõlmab avatud rekreatsiooniala, jalutusradasid, tugitaristut, vabaõhu sündmuskeskust jms. Sel viisil tekib inimestel taas harjumus ala kasutada ja see saab linnaruumi orgaaniliseks osaks. </w:t>
            </w:r>
          </w:p>
          <w:p w14:paraId="183344A3" w14:textId="77777777" w:rsidR="00F07051" w:rsidRDefault="00477D16" w:rsidP="00F07051">
            <w:pPr>
              <w:spacing w:after="0"/>
              <w:ind w:left="708"/>
              <w:jc w:val="both"/>
              <w:rPr>
                <w:rFonts w:ascii="Times New Roman" w:hAnsi="Times New Roman" w:cs="Times New Roman"/>
                <w:i/>
                <w:iCs/>
                <w:sz w:val="24"/>
                <w:szCs w:val="24"/>
              </w:rPr>
            </w:pPr>
            <w:r w:rsidRPr="00EF083F">
              <w:rPr>
                <w:rFonts w:ascii="Times New Roman" w:hAnsi="Times New Roman" w:cs="Times New Roman"/>
                <w:i/>
                <w:iCs/>
                <w:sz w:val="24"/>
                <w:szCs w:val="24"/>
              </w:rPr>
              <w:t xml:space="preserve">Ida-Virumaa ruumilise tööstuspärandi kasutusele võtmine uutes </w:t>
            </w:r>
            <w:r w:rsidR="00EF083F" w:rsidRPr="00EF083F">
              <w:rPr>
                <w:rFonts w:ascii="Times New Roman" w:hAnsi="Times New Roman" w:cs="Times New Roman"/>
                <w:i/>
                <w:iCs/>
                <w:sz w:val="24"/>
                <w:szCs w:val="24"/>
              </w:rPr>
              <w:t>funktsioonides</w:t>
            </w:r>
            <w:r w:rsidRPr="00EF083F">
              <w:rPr>
                <w:rFonts w:ascii="Times New Roman" w:hAnsi="Times New Roman" w:cs="Times New Roman"/>
                <w:i/>
                <w:iCs/>
                <w:sz w:val="24"/>
                <w:szCs w:val="24"/>
              </w:rPr>
              <w:t xml:space="preserve"> – endine kalurikolhoosi territoorium on vaieldamatult osa maakonna tööstuspärandist. Projektis on selgelt kirjeldatud panus Ida-Virumaa elanikkonna sidususe ja toimetuleku parandamisse kliimaneutraalsele majandusele ülemineku kontekstis. Projektis planeeritud tegevused aitavad parandada sidusust ning soodustada kodanikualgatusi.</w:t>
            </w:r>
          </w:p>
          <w:p w14:paraId="76B37E98" w14:textId="77777777" w:rsidR="00F07051" w:rsidRDefault="00477D16" w:rsidP="00F07051">
            <w:pPr>
              <w:spacing w:after="0"/>
              <w:ind w:left="708"/>
              <w:jc w:val="both"/>
              <w:rPr>
                <w:rFonts w:ascii="Times New Roman" w:hAnsi="Times New Roman" w:cs="Times New Roman"/>
                <w:i/>
                <w:iCs/>
                <w:sz w:val="24"/>
                <w:szCs w:val="24"/>
              </w:rPr>
            </w:pPr>
            <w:r w:rsidRPr="00EF083F">
              <w:rPr>
                <w:rFonts w:ascii="Times New Roman" w:hAnsi="Times New Roman" w:cs="Times New Roman"/>
                <w:i/>
                <w:iCs/>
                <w:sz w:val="24"/>
                <w:szCs w:val="24"/>
              </w:rPr>
              <w:t xml:space="preserve">Otseselt </w:t>
            </w:r>
            <w:r w:rsidR="00F07051" w:rsidRPr="00EF083F">
              <w:rPr>
                <w:rFonts w:ascii="Times New Roman" w:hAnsi="Times New Roman" w:cs="Times New Roman"/>
                <w:i/>
                <w:iCs/>
                <w:sz w:val="24"/>
                <w:szCs w:val="24"/>
              </w:rPr>
              <w:t>partnereid</w:t>
            </w:r>
            <w:r w:rsidRPr="00EF083F">
              <w:rPr>
                <w:rFonts w:ascii="Times New Roman" w:hAnsi="Times New Roman" w:cs="Times New Roman"/>
                <w:i/>
                <w:iCs/>
                <w:sz w:val="24"/>
                <w:szCs w:val="24"/>
              </w:rPr>
              <w:t xml:space="preserve"> loetletud ei ole, kuid on olemas koostöölepped mitmete organisatsioonidega ning KOV toetuskiri.</w:t>
            </w:r>
          </w:p>
          <w:p w14:paraId="28841FD9" w14:textId="7E892630" w:rsidR="00477D16" w:rsidRPr="00EF083F" w:rsidRDefault="00477D16" w:rsidP="00F07051">
            <w:pPr>
              <w:spacing w:after="0"/>
              <w:ind w:left="708"/>
              <w:jc w:val="both"/>
              <w:rPr>
                <w:rFonts w:ascii="Times New Roman" w:hAnsi="Times New Roman" w:cs="Times New Roman"/>
                <w:i/>
                <w:iCs/>
                <w:sz w:val="24"/>
                <w:szCs w:val="24"/>
              </w:rPr>
            </w:pPr>
            <w:r w:rsidRPr="00EF083F">
              <w:rPr>
                <w:rFonts w:ascii="Times New Roman" w:hAnsi="Times New Roman" w:cs="Times New Roman"/>
                <w:i/>
                <w:iCs/>
                <w:sz w:val="24"/>
                <w:szCs w:val="24"/>
              </w:rPr>
              <w:t>Põhivara projektiga rajatav avalikkusele suunatud objekt on taotleja väitel suunatud suurele osale Ida-Virumaa elanikest, kuid hinnang on liigselt optimistlik.</w:t>
            </w:r>
            <w:r w:rsidRPr="00EF083F">
              <w:rPr>
                <w:rFonts w:ascii="Times New Roman" w:hAnsi="Times New Roman" w:cs="Times New Roman"/>
                <w:i/>
                <w:iCs/>
                <w:sz w:val="24"/>
                <w:szCs w:val="24"/>
              </w:rPr>
              <w:br/>
              <w:t>Projektis on hõlmatud ja selgelt kirjeldatud projekti panus rohkem kui ühes mõjuvaldkonnas (sotsiaalne, tööhõive, majanduslik, keskkond).</w:t>
            </w:r>
            <w:r w:rsidRPr="00EF083F">
              <w:rPr>
                <w:rFonts w:ascii="Times New Roman" w:hAnsi="Times New Roman" w:cs="Times New Roman"/>
                <w:i/>
                <w:iCs/>
                <w:sz w:val="24"/>
                <w:szCs w:val="24"/>
              </w:rPr>
              <w:br/>
              <w:t>Projekt panustab õiglase ülemineku territoriaalse kava tegevussuuna „Keskkond ja sotsiaalne kaasatus“ eesmärki saavutamisse.</w:t>
            </w:r>
          </w:p>
          <w:p w14:paraId="751864C2" w14:textId="77777777" w:rsidR="003D73A4" w:rsidRDefault="003D73A4" w:rsidP="00F07051">
            <w:pPr>
              <w:pStyle w:val="Normaallaadveeb"/>
              <w:ind w:left="708"/>
              <w:jc w:val="both"/>
              <w:rPr>
                <w:bCs/>
                <w:lang w:val="et-EE"/>
              </w:rPr>
            </w:pPr>
          </w:p>
          <w:p w14:paraId="43DE5765" w14:textId="3B25B95A" w:rsidR="003D73A4" w:rsidRDefault="003D73A4" w:rsidP="00F07051">
            <w:pPr>
              <w:pStyle w:val="Normaallaadveeb"/>
              <w:ind w:left="708"/>
              <w:jc w:val="both"/>
              <w:rPr>
                <w:bCs/>
                <w:lang w:val="et-EE"/>
              </w:rPr>
            </w:pPr>
            <w:r w:rsidRPr="00D119F4">
              <w:rPr>
                <w:bCs/>
                <w:u w:val="single"/>
                <w:lang w:val="et-EE"/>
              </w:rPr>
              <w:t>Valikukriteeriumi 2</w:t>
            </w:r>
            <w:r w:rsidRPr="009C75F8">
              <w:rPr>
                <w:bCs/>
                <w:lang w:val="et-EE"/>
              </w:rPr>
              <w:t xml:space="preserve"> - Taotleja võimekus projekti elluviimiseks (osakaal koondhindest 20%): keskmine hinne kokku </w:t>
            </w:r>
            <w:r>
              <w:rPr>
                <w:bCs/>
                <w:lang w:val="et-EE"/>
              </w:rPr>
              <w:t>3,33</w:t>
            </w:r>
          </w:p>
          <w:p w14:paraId="3E0A6449" w14:textId="690148C3" w:rsidR="00477D16" w:rsidRPr="00F07051" w:rsidRDefault="00477D16" w:rsidP="00F07051">
            <w:pPr>
              <w:spacing w:after="0"/>
              <w:ind w:left="708"/>
              <w:jc w:val="both"/>
              <w:rPr>
                <w:rFonts w:ascii="Times New Roman" w:hAnsi="Times New Roman" w:cs="Times New Roman"/>
                <w:i/>
                <w:iCs/>
                <w:sz w:val="24"/>
                <w:szCs w:val="24"/>
              </w:rPr>
            </w:pPr>
            <w:r w:rsidRPr="00F07051">
              <w:rPr>
                <w:rFonts w:ascii="Times New Roman" w:hAnsi="Times New Roman" w:cs="Times New Roman"/>
                <w:i/>
                <w:iCs/>
                <w:sz w:val="24"/>
                <w:szCs w:val="24"/>
              </w:rPr>
              <w:t>Taotleja kinnitusel on kogemused olemas, kuid konkreetseid näiteid välja toodud ei</w:t>
            </w:r>
            <w:r w:rsidR="00F07051">
              <w:rPr>
                <w:rFonts w:ascii="Times New Roman" w:hAnsi="Times New Roman" w:cs="Times New Roman"/>
                <w:i/>
                <w:iCs/>
                <w:sz w:val="24"/>
                <w:szCs w:val="24"/>
              </w:rPr>
              <w:t xml:space="preserve"> </w:t>
            </w:r>
            <w:r w:rsidRPr="00F07051">
              <w:rPr>
                <w:rFonts w:ascii="Times New Roman" w:hAnsi="Times New Roman" w:cs="Times New Roman"/>
                <w:i/>
                <w:iCs/>
                <w:sz w:val="24"/>
                <w:szCs w:val="24"/>
              </w:rPr>
              <w:t>ole.</w:t>
            </w:r>
            <w:r w:rsidR="00F07051">
              <w:rPr>
                <w:rFonts w:ascii="Times New Roman" w:hAnsi="Times New Roman" w:cs="Times New Roman"/>
                <w:i/>
                <w:iCs/>
                <w:sz w:val="24"/>
                <w:szCs w:val="24"/>
              </w:rPr>
              <w:t xml:space="preserve"> </w:t>
            </w:r>
            <w:r w:rsidRPr="00F07051">
              <w:rPr>
                <w:rFonts w:ascii="Times New Roman" w:hAnsi="Times New Roman" w:cs="Times New Roman"/>
                <w:i/>
                <w:iCs/>
                <w:sz w:val="24"/>
                <w:szCs w:val="24"/>
              </w:rPr>
              <w:t xml:space="preserve">Projekti meeskond on komplekteeritud. Koostöö ja rollijaotus on kirjeldatud. </w:t>
            </w:r>
            <w:r w:rsidRPr="00F07051">
              <w:rPr>
                <w:rFonts w:ascii="Times New Roman" w:hAnsi="Times New Roman" w:cs="Times New Roman"/>
                <w:i/>
                <w:iCs/>
                <w:sz w:val="24"/>
                <w:szCs w:val="24"/>
              </w:rPr>
              <w:br/>
              <w:t xml:space="preserve"> Taotleja finantsvõimekus on üldjoontes rahuldav (järelduvalt asjaolust, et projekti on juba panustaud 50 000) ning omaosaluse tagamine on kinnitatud, samas ei ole kirjeldatud vahendite olemasolu ning on mainitud vajadusel laenule toetumist.</w:t>
            </w:r>
            <w:r w:rsidRPr="00F07051">
              <w:rPr>
                <w:rFonts w:ascii="Times New Roman" w:hAnsi="Times New Roman" w:cs="Times New Roman"/>
                <w:i/>
                <w:iCs/>
                <w:sz w:val="24"/>
                <w:szCs w:val="24"/>
              </w:rPr>
              <w:br/>
              <w:t>Projekti teostamise riske on hinnatud ning kõiki riske saab maandada.</w:t>
            </w:r>
            <w:r w:rsidRPr="00F07051">
              <w:rPr>
                <w:rFonts w:ascii="Times New Roman" w:hAnsi="Times New Roman" w:cs="Times New Roman"/>
                <w:i/>
                <w:iCs/>
                <w:sz w:val="24"/>
                <w:szCs w:val="24"/>
              </w:rPr>
              <w:br/>
              <w:t>Projektijärgsete tegevus- või halduskulude katmiseks on tehtud kalkulatsioon piisavas mahus omatulu teenimiseks loodavate võimaluste abil.</w:t>
            </w:r>
          </w:p>
          <w:p w14:paraId="286EE55A" w14:textId="77777777" w:rsidR="00C41F01" w:rsidRDefault="00C41F01" w:rsidP="00F07051">
            <w:pPr>
              <w:pStyle w:val="Normaallaadveeb"/>
              <w:ind w:left="708"/>
              <w:jc w:val="both"/>
              <w:rPr>
                <w:bCs/>
                <w:u w:val="single"/>
                <w:lang w:val="et-EE"/>
              </w:rPr>
            </w:pPr>
          </w:p>
          <w:p w14:paraId="72FA1FAA" w14:textId="7BCDFCF9" w:rsidR="003D73A4" w:rsidRDefault="003D73A4" w:rsidP="00F07051">
            <w:pPr>
              <w:pStyle w:val="Normaallaadveeb"/>
              <w:ind w:left="708"/>
              <w:jc w:val="both"/>
              <w:rPr>
                <w:bCs/>
                <w:lang w:val="et-EE"/>
              </w:rPr>
            </w:pPr>
            <w:r w:rsidRPr="00D119F4">
              <w:rPr>
                <w:bCs/>
                <w:u w:val="single"/>
                <w:lang w:val="et-EE"/>
              </w:rPr>
              <w:t>Valikukriteeriumi 3</w:t>
            </w:r>
            <w:r w:rsidRPr="009C75F8">
              <w:rPr>
                <w:bCs/>
                <w:lang w:val="et-EE"/>
              </w:rPr>
              <w:t xml:space="preserve"> - Projekti põhjendatus ja kuluefektiivsus (osakaal koondhindest 30%): keskmine hinne kokku </w:t>
            </w:r>
            <w:r>
              <w:rPr>
                <w:bCs/>
                <w:lang w:val="et-EE"/>
              </w:rPr>
              <w:t>3,33</w:t>
            </w:r>
          </w:p>
          <w:p w14:paraId="289553B6" w14:textId="41618224" w:rsidR="00477D16" w:rsidRPr="00F07051" w:rsidRDefault="00477D16" w:rsidP="00F07051">
            <w:pPr>
              <w:spacing w:after="0"/>
              <w:ind w:left="708"/>
              <w:jc w:val="both"/>
              <w:rPr>
                <w:rFonts w:ascii="Times New Roman" w:hAnsi="Times New Roman" w:cs="Times New Roman"/>
                <w:i/>
                <w:iCs/>
                <w:sz w:val="24"/>
                <w:szCs w:val="24"/>
              </w:rPr>
            </w:pPr>
            <w:r w:rsidRPr="00F07051">
              <w:rPr>
                <w:rFonts w:ascii="Times New Roman" w:hAnsi="Times New Roman" w:cs="Times New Roman"/>
                <w:i/>
                <w:iCs/>
                <w:sz w:val="24"/>
                <w:szCs w:val="24"/>
              </w:rPr>
              <w:t>Projekti eesmärgipüstitus on põhjendatud, sekkumisloogika arusaadav.</w:t>
            </w:r>
            <w:r w:rsidRPr="00F07051">
              <w:rPr>
                <w:rFonts w:ascii="Times New Roman" w:hAnsi="Times New Roman" w:cs="Times New Roman"/>
                <w:i/>
                <w:iCs/>
                <w:sz w:val="24"/>
                <w:szCs w:val="24"/>
              </w:rPr>
              <w:br/>
              <w:t>Alternatiivide kaalumist ei ole käsitletud, kuid lahendused on kooskõlas arengudokumentidega.</w:t>
            </w:r>
            <w:r w:rsidRPr="00F07051">
              <w:rPr>
                <w:rFonts w:ascii="Times New Roman" w:hAnsi="Times New Roman" w:cs="Times New Roman"/>
                <w:i/>
                <w:iCs/>
                <w:sz w:val="24"/>
                <w:szCs w:val="24"/>
              </w:rPr>
              <w:br/>
              <w:t xml:space="preserve"> Projekti tegevuste ajakava on realistlik ning arvestatud on võimalike riskidega.</w:t>
            </w:r>
            <w:r w:rsidRPr="00F07051">
              <w:rPr>
                <w:rFonts w:ascii="Times New Roman" w:hAnsi="Times New Roman" w:cs="Times New Roman"/>
                <w:i/>
                <w:iCs/>
                <w:sz w:val="24"/>
                <w:szCs w:val="24"/>
              </w:rPr>
              <w:br/>
              <w:t xml:space="preserve"> Projekti kavandatud eelarve on põhjendatud. Planeeritud kulud on mõistlikud.</w:t>
            </w:r>
            <w:r w:rsidRPr="00F07051">
              <w:rPr>
                <w:rFonts w:ascii="Times New Roman" w:hAnsi="Times New Roman" w:cs="Times New Roman"/>
                <w:i/>
                <w:iCs/>
                <w:sz w:val="24"/>
                <w:szCs w:val="24"/>
              </w:rPr>
              <w:br/>
              <w:t xml:space="preserve"> Projekti eelarve on selge ja läbipaistev st eelarve kujundamisel on kõigile kuludele võetud võrreldavad pakkumused või hinnakalkulatsiooni on teinud pädev ettevõtja.</w:t>
            </w:r>
          </w:p>
          <w:p w14:paraId="009DAD87" w14:textId="77777777" w:rsidR="003D73A4" w:rsidRDefault="003D73A4" w:rsidP="00F07051">
            <w:pPr>
              <w:pStyle w:val="Normaallaadveeb"/>
              <w:ind w:left="708"/>
              <w:jc w:val="both"/>
              <w:rPr>
                <w:bCs/>
                <w:lang w:val="et-EE"/>
              </w:rPr>
            </w:pPr>
          </w:p>
          <w:p w14:paraId="3C16D5C1" w14:textId="77777777" w:rsidR="003D73A4" w:rsidRDefault="003D73A4" w:rsidP="00F07051">
            <w:pPr>
              <w:pStyle w:val="Normaallaadveeb"/>
              <w:ind w:left="708"/>
              <w:jc w:val="both"/>
              <w:rPr>
                <w:bCs/>
                <w:lang w:val="et-EE"/>
              </w:rPr>
            </w:pPr>
            <w:r w:rsidRPr="00D119F4">
              <w:rPr>
                <w:bCs/>
                <w:u w:val="single"/>
                <w:lang w:val="et-EE"/>
              </w:rPr>
              <w:t>Valikukriteeriumi 4</w:t>
            </w:r>
            <w:r w:rsidRPr="009C75F8">
              <w:rPr>
                <w:bCs/>
                <w:lang w:val="et-EE"/>
              </w:rPr>
              <w:t xml:space="preserve"> - Projekti kooskõla Eesti pikaajalise arengustrateegia aluspõhimõtete ja sihtidega (osakaal koondhindest 10%):</w:t>
            </w:r>
            <w:r w:rsidRPr="009C75F8">
              <w:rPr>
                <w:b/>
                <w:lang w:val="et-EE"/>
              </w:rPr>
              <w:t xml:space="preserve"> </w:t>
            </w:r>
            <w:r w:rsidRPr="009C75F8">
              <w:rPr>
                <w:bCs/>
                <w:lang w:val="et-EE"/>
              </w:rPr>
              <w:t xml:space="preserve">keskmine hinne kokku </w:t>
            </w:r>
            <w:r>
              <w:rPr>
                <w:bCs/>
                <w:lang w:val="et-EE"/>
              </w:rPr>
              <w:t>3,33</w:t>
            </w:r>
          </w:p>
          <w:p w14:paraId="155E7806" w14:textId="77777777" w:rsidR="00F07051" w:rsidRDefault="00477D16" w:rsidP="00F07051">
            <w:pPr>
              <w:spacing w:after="0"/>
              <w:ind w:left="708"/>
              <w:jc w:val="both"/>
              <w:rPr>
                <w:rFonts w:ascii="Times New Roman" w:hAnsi="Times New Roman" w:cs="Times New Roman"/>
                <w:i/>
                <w:iCs/>
                <w:sz w:val="24"/>
                <w:szCs w:val="24"/>
              </w:rPr>
            </w:pPr>
            <w:r w:rsidRPr="00F07051">
              <w:rPr>
                <w:rFonts w:ascii="Times New Roman" w:hAnsi="Times New Roman" w:cs="Times New Roman"/>
                <w:i/>
                <w:iCs/>
                <w:sz w:val="24"/>
                <w:szCs w:val="24"/>
              </w:rPr>
              <w:t>Projekti tegevuste kavandamisel on horisontaalsete põhimõtete rakendamine põhjalikult selgitatud, kus kohaldub.</w:t>
            </w:r>
            <w:r w:rsidR="00F07051">
              <w:rPr>
                <w:rFonts w:ascii="Times New Roman" w:hAnsi="Times New Roman" w:cs="Times New Roman"/>
                <w:i/>
                <w:iCs/>
                <w:sz w:val="24"/>
                <w:szCs w:val="24"/>
              </w:rPr>
              <w:t xml:space="preserve"> </w:t>
            </w:r>
          </w:p>
          <w:p w14:paraId="6A2B3312" w14:textId="77777777" w:rsidR="00F07051" w:rsidRDefault="00477D16" w:rsidP="00F07051">
            <w:pPr>
              <w:spacing w:after="0"/>
              <w:ind w:left="708"/>
              <w:jc w:val="both"/>
              <w:rPr>
                <w:rFonts w:ascii="Times New Roman" w:hAnsi="Times New Roman" w:cs="Times New Roman"/>
                <w:i/>
                <w:iCs/>
                <w:sz w:val="24"/>
                <w:szCs w:val="24"/>
              </w:rPr>
            </w:pPr>
            <w:r w:rsidRPr="00F07051">
              <w:rPr>
                <w:rFonts w:ascii="Times New Roman" w:hAnsi="Times New Roman" w:cs="Times New Roman"/>
                <w:i/>
                <w:iCs/>
                <w:sz w:val="24"/>
                <w:szCs w:val="24"/>
              </w:rPr>
              <w:t>Tegemist ei ole otseselt kliimaeesmärkide saavutamisse panustava projektiga, puudub ka negatiivne mõju.</w:t>
            </w:r>
          </w:p>
          <w:p w14:paraId="5313326B" w14:textId="77777777" w:rsidR="003D73A4" w:rsidRPr="009C75F8" w:rsidRDefault="003D73A4" w:rsidP="00F07051">
            <w:pPr>
              <w:pStyle w:val="Normaallaadveeb"/>
              <w:ind w:left="1428"/>
              <w:jc w:val="both"/>
              <w:rPr>
                <w:bCs/>
                <w:lang w:val="et-EE"/>
              </w:rPr>
            </w:pPr>
          </w:p>
          <w:p w14:paraId="56B2FB8C" w14:textId="36449680" w:rsidR="00BF64C8" w:rsidRPr="006A4C04" w:rsidRDefault="00F84FAB" w:rsidP="00F07051">
            <w:pPr>
              <w:spacing w:after="0"/>
              <w:jc w:val="both"/>
              <w:rPr>
                <w:rFonts w:ascii="Times New Roman" w:hAnsi="Times New Roman" w:cs="Times New Roman"/>
                <w:bCs/>
                <w:sz w:val="24"/>
                <w:szCs w:val="24"/>
              </w:rPr>
            </w:pPr>
            <w:r w:rsidRPr="003146D3">
              <w:rPr>
                <w:rFonts w:ascii="Times New Roman" w:hAnsi="Times New Roman" w:cs="Times New Roman"/>
                <w:bCs/>
                <w:sz w:val="24"/>
                <w:szCs w:val="24"/>
              </w:rPr>
              <w:t>Kõik hindajad on otsuse</w:t>
            </w:r>
            <w:r>
              <w:rPr>
                <w:rFonts w:ascii="Times New Roman" w:hAnsi="Times New Roman" w:cs="Times New Roman"/>
                <w:bCs/>
                <w:sz w:val="24"/>
                <w:szCs w:val="24"/>
              </w:rPr>
              <w:t>ga nõus.</w:t>
            </w:r>
          </w:p>
        </w:tc>
      </w:tr>
    </w:tbl>
    <w:p w14:paraId="4538DE7D" w14:textId="77777777" w:rsidR="00F5589F" w:rsidRDefault="00F5589F" w:rsidP="000C3A95">
      <w:pPr>
        <w:spacing w:before="120" w:after="120"/>
        <w:rPr>
          <w:rFonts w:ascii="Times New Roman" w:hAnsi="Times New Roman" w:cs="Times New Roman"/>
          <w:sz w:val="24"/>
          <w:szCs w:val="24"/>
          <w:lang w:eastAsia="et-EE"/>
        </w:rPr>
      </w:pPr>
    </w:p>
    <w:p w14:paraId="0130F54C" w14:textId="57F8FF3A" w:rsidR="00544485" w:rsidRPr="00D77AFB" w:rsidRDefault="00F84FAB" w:rsidP="00966539">
      <w:pPr>
        <w:pStyle w:val="Pealkiri"/>
        <w:numPr>
          <w:ilvl w:val="0"/>
          <w:numId w:val="2"/>
        </w:numPr>
        <w:jc w:val="left"/>
      </w:pPr>
      <w:bookmarkStart w:id="15" w:name="ToilaMerepääste"/>
      <w:r w:rsidRPr="00F84FAB">
        <w:t>Mittetulundusühing Toila Merepääste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544485" w:rsidRPr="00C02238" w14:paraId="46456BCE" w14:textId="77777777" w:rsidTr="00B96B33">
        <w:trPr>
          <w:trHeight w:val="418"/>
        </w:trPr>
        <w:tc>
          <w:tcPr>
            <w:tcW w:w="2948" w:type="dxa"/>
            <w:tcBorders>
              <w:top w:val="single" w:sz="4" w:space="0" w:color="auto"/>
              <w:left w:val="single" w:sz="4" w:space="0" w:color="auto"/>
              <w:bottom w:val="single" w:sz="4" w:space="0" w:color="auto"/>
              <w:right w:val="single" w:sz="4" w:space="0" w:color="auto"/>
            </w:tcBorders>
            <w:hideMark/>
          </w:tcPr>
          <w:bookmarkEnd w:id="15"/>
          <w:p w14:paraId="4E3F202D" w14:textId="77777777" w:rsidR="00544485" w:rsidRPr="00C02238" w:rsidRDefault="00544485" w:rsidP="00B96B33">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66C247B2" w14:textId="61978AB4" w:rsidR="00544485" w:rsidRPr="00C02238" w:rsidRDefault="00F84FAB" w:rsidP="00970A99">
            <w:pPr>
              <w:pStyle w:val="Vahedeta"/>
            </w:pPr>
            <w:proofErr w:type="spellStart"/>
            <w:r w:rsidRPr="00F84FAB">
              <w:t>Merepääste</w:t>
            </w:r>
            <w:proofErr w:type="spellEnd"/>
            <w:r w:rsidRPr="00F84FAB">
              <w:t xml:space="preserve">- ja </w:t>
            </w:r>
            <w:proofErr w:type="spellStart"/>
            <w:r w:rsidRPr="00F84FAB">
              <w:t>ökoloogiakeskuse</w:t>
            </w:r>
            <w:proofErr w:type="spellEnd"/>
            <w:r w:rsidRPr="00F84FAB">
              <w:t xml:space="preserve"> </w:t>
            </w:r>
            <w:proofErr w:type="spellStart"/>
            <w:r w:rsidRPr="00F84FAB">
              <w:t>rajamine</w:t>
            </w:r>
            <w:proofErr w:type="spellEnd"/>
            <w:r w:rsidRPr="00F84FAB">
              <w:t xml:space="preserve"> Toila </w:t>
            </w:r>
            <w:proofErr w:type="spellStart"/>
            <w:r w:rsidRPr="00F84FAB">
              <w:t>sadamasse</w:t>
            </w:r>
            <w:proofErr w:type="spellEnd"/>
          </w:p>
        </w:tc>
      </w:tr>
      <w:tr w:rsidR="00544485" w:rsidRPr="00C02238" w14:paraId="1C29924B"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70458624" w14:textId="77777777" w:rsidR="00544485" w:rsidRPr="00C02238" w:rsidRDefault="00544485" w:rsidP="00B96B33">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3637F7C8" w14:textId="178757CE" w:rsidR="00544485" w:rsidRPr="00C02238" w:rsidRDefault="00F84FAB" w:rsidP="00B96B33">
            <w:pPr>
              <w:jc w:val="both"/>
              <w:rPr>
                <w:rFonts w:ascii="Times New Roman" w:hAnsi="Times New Roman" w:cs="Times New Roman"/>
                <w:b/>
                <w:sz w:val="24"/>
                <w:szCs w:val="24"/>
              </w:rPr>
            </w:pPr>
            <w:r w:rsidRPr="00F84FAB">
              <w:rPr>
                <w:rFonts w:ascii="Times New Roman" w:hAnsi="Times New Roman" w:cs="Times New Roman"/>
                <w:b/>
                <w:sz w:val="24"/>
                <w:szCs w:val="24"/>
              </w:rPr>
              <w:t>517</w:t>
            </w:r>
            <w:r>
              <w:rPr>
                <w:rFonts w:ascii="Times New Roman" w:hAnsi="Times New Roman" w:cs="Times New Roman"/>
                <w:b/>
                <w:sz w:val="24"/>
                <w:szCs w:val="24"/>
              </w:rPr>
              <w:t xml:space="preserve"> </w:t>
            </w:r>
            <w:r w:rsidRPr="00F84FAB">
              <w:rPr>
                <w:rFonts w:ascii="Times New Roman" w:hAnsi="Times New Roman" w:cs="Times New Roman"/>
                <w:b/>
                <w:sz w:val="24"/>
                <w:szCs w:val="24"/>
              </w:rPr>
              <w:t>169,18</w:t>
            </w:r>
          </w:p>
        </w:tc>
      </w:tr>
      <w:tr w:rsidR="00544485" w:rsidRPr="00C02238" w14:paraId="4049440F"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01DE0A89" w14:textId="77777777" w:rsidR="00544485" w:rsidRPr="00C02238" w:rsidRDefault="00544485" w:rsidP="00B96B33">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3E46E197" w14:textId="430EBF4B" w:rsidR="00544485" w:rsidRPr="00C02238" w:rsidRDefault="00F84FAB" w:rsidP="00B96B33">
            <w:pPr>
              <w:jc w:val="both"/>
              <w:rPr>
                <w:rFonts w:ascii="Times New Roman" w:hAnsi="Times New Roman" w:cs="Times New Roman"/>
                <w:b/>
                <w:bCs/>
                <w:sz w:val="24"/>
                <w:szCs w:val="24"/>
              </w:rPr>
            </w:pPr>
            <w:r w:rsidRPr="00F84FAB">
              <w:rPr>
                <w:rFonts w:ascii="Times New Roman" w:hAnsi="Times New Roman" w:cs="Times New Roman"/>
                <w:sz w:val="24"/>
                <w:szCs w:val="24"/>
              </w:rPr>
              <w:t>2021-2027.6.01.24-0286</w:t>
            </w:r>
          </w:p>
        </w:tc>
      </w:tr>
      <w:tr w:rsidR="00544485" w:rsidRPr="00C02238" w14:paraId="4F2B3E1B" w14:textId="77777777" w:rsidTr="00B96B33">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3FC866C1" w14:textId="053D714F" w:rsidR="00F84FAB" w:rsidRDefault="00F84FAB" w:rsidP="004213E9">
            <w:pPr>
              <w:spacing w:after="0"/>
              <w:jc w:val="both"/>
              <w:rPr>
                <w:rFonts w:ascii="Times New Roman" w:hAnsi="Times New Roman" w:cs="Times New Roman"/>
                <w:sz w:val="24"/>
                <w:szCs w:val="24"/>
              </w:rPr>
            </w:pPr>
            <w:r>
              <w:rPr>
                <w:rFonts w:ascii="Times New Roman" w:hAnsi="Times New Roman" w:cs="Times New Roman"/>
                <w:sz w:val="24"/>
                <w:szCs w:val="24"/>
              </w:rPr>
              <w:t>R</w:t>
            </w:r>
            <w:r w:rsidRPr="00C02238">
              <w:rPr>
                <w:rFonts w:ascii="Times New Roman" w:hAnsi="Times New Roman" w:cs="Times New Roman"/>
                <w:sz w:val="24"/>
                <w:szCs w:val="24"/>
              </w:rPr>
              <w:t xml:space="preserve">ahuldada </w:t>
            </w:r>
            <w:r w:rsidRPr="00F84FAB">
              <w:rPr>
                <w:rFonts w:ascii="Times New Roman" w:hAnsi="Times New Roman" w:cs="Times New Roman"/>
                <w:sz w:val="24"/>
                <w:szCs w:val="24"/>
              </w:rPr>
              <w:t>Mittetulundusühing Toila Merepääste</w:t>
            </w:r>
            <w:r>
              <w:rPr>
                <w:rFonts w:ascii="Times New Roman" w:hAnsi="Times New Roman" w:cs="Times New Roman"/>
                <w:sz w:val="24"/>
                <w:szCs w:val="24"/>
              </w:rPr>
              <w:t xml:space="preserve"> </w:t>
            </w:r>
            <w:r w:rsidRPr="00C02238">
              <w:rPr>
                <w:rFonts w:ascii="Times New Roman" w:hAnsi="Times New Roman" w:cs="Times New Roman"/>
                <w:sz w:val="24"/>
                <w:szCs w:val="24"/>
              </w:rPr>
              <w:t xml:space="preserve">taotlus </w:t>
            </w:r>
            <w:r w:rsidRPr="00F84FAB">
              <w:rPr>
                <w:rFonts w:ascii="Times New Roman" w:hAnsi="Times New Roman" w:cs="Times New Roman"/>
                <w:sz w:val="24"/>
                <w:szCs w:val="24"/>
              </w:rPr>
              <w:t xml:space="preserve">2021-2027.6.01.24-0286 </w:t>
            </w:r>
            <w:r w:rsidRPr="00C02238">
              <w:rPr>
                <w:rFonts w:ascii="Times New Roman" w:hAnsi="Times New Roman" w:cs="Times New Roman"/>
                <w:sz w:val="24"/>
                <w:szCs w:val="24"/>
              </w:rPr>
              <w:t>„</w:t>
            </w:r>
            <w:r w:rsidRPr="00F84FAB">
              <w:rPr>
                <w:rFonts w:ascii="Times New Roman" w:hAnsi="Times New Roman" w:cs="Times New Roman"/>
                <w:sz w:val="24"/>
                <w:szCs w:val="24"/>
              </w:rPr>
              <w:t>Merepääste- ja ökoloogiakeskuse rajamine Toila sadamasse</w:t>
            </w:r>
            <w:r w:rsidRPr="00CB05D9">
              <w:rPr>
                <w:rFonts w:ascii="Times New Roman" w:hAnsi="Times New Roman" w:cs="Times New Roman"/>
                <w:sz w:val="24"/>
                <w:szCs w:val="24"/>
              </w:rPr>
              <w:t xml:space="preserve">“ osaliselt. </w:t>
            </w:r>
          </w:p>
          <w:p w14:paraId="1219804B" w14:textId="77777777" w:rsidR="004213E9" w:rsidRPr="003C3516" w:rsidRDefault="004213E9" w:rsidP="004213E9">
            <w:pPr>
              <w:spacing w:after="0"/>
              <w:jc w:val="both"/>
              <w:rPr>
                <w:rFonts w:ascii="Times New Roman" w:hAnsi="Times New Roman" w:cs="Times New Roman"/>
                <w:color w:val="FF0000"/>
                <w:sz w:val="24"/>
                <w:szCs w:val="24"/>
              </w:rPr>
            </w:pPr>
          </w:p>
          <w:p w14:paraId="061ADE12" w14:textId="226F96D0" w:rsidR="00F84FAB" w:rsidRPr="003C3516" w:rsidRDefault="00F84FAB" w:rsidP="004213E9">
            <w:pPr>
              <w:spacing w:after="0"/>
              <w:jc w:val="both"/>
              <w:rPr>
                <w:rFonts w:ascii="Times New Roman" w:hAnsi="Times New Roman" w:cs="Times New Roman"/>
                <w:sz w:val="24"/>
                <w:szCs w:val="24"/>
              </w:rPr>
            </w:pPr>
            <w:r w:rsidRPr="003C3516">
              <w:rPr>
                <w:rFonts w:ascii="Times New Roman" w:hAnsi="Times New Roman" w:cs="Times New Roman"/>
                <w:sz w:val="24"/>
                <w:szCs w:val="24"/>
              </w:rPr>
              <w:t xml:space="preserve">Komisjon teeb ettepaneku toetada projekti summas 511 679,84 eurot. </w:t>
            </w:r>
          </w:p>
          <w:p w14:paraId="0B284D90" w14:textId="77777777" w:rsidR="004213E9" w:rsidRDefault="004213E9" w:rsidP="004213E9">
            <w:pPr>
              <w:spacing w:after="0"/>
              <w:jc w:val="both"/>
              <w:rPr>
                <w:rFonts w:ascii="Times New Roman" w:hAnsi="Times New Roman" w:cs="Times New Roman"/>
                <w:b/>
                <w:bCs/>
                <w:sz w:val="24"/>
                <w:szCs w:val="24"/>
              </w:rPr>
            </w:pPr>
          </w:p>
          <w:p w14:paraId="2F722E4E" w14:textId="44CF89A7" w:rsidR="008E32A9" w:rsidRDefault="008E32A9" w:rsidP="004213E9">
            <w:pPr>
              <w:spacing w:after="0"/>
              <w:jc w:val="both"/>
              <w:rPr>
                <w:rFonts w:ascii="Times New Roman" w:hAnsi="Times New Roman" w:cs="Times New Roman"/>
                <w:sz w:val="24"/>
                <w:szCs w:val="24"/>
              </w:rPr>
            </w:pPr>
            <w:r>
              <w:rPr>
                <w:rFonts w:ascii="Times New Roman" w:hAnsi="Times New Roman" w:cs="Times New Roman"/>
                <w:sz w:val="24"/>
                <w:szCs w:val="24"/>
              </w:rPr>
              <w:t>Projekti hinnati e-komisjoni vormis ning 18.07.2024 kokku tulnud komisjonis arutati projekti, kuid jä</w:t>
            </w:r>
            <w:r w:rsidR="00C41F01">
              <w:rPr>
                <w:rFonts w:ascii="Times New Roman" w:hAnsi="Times New Roman" w:cs="Times New Roman"/>
                <w:sz w:val="24"/>
                <w:szCs w:val="24"/>
              </w:rPr>
              <w:t>ädi</w:t>
            </w:r>
            <w:r>
              <w:rPr>
                <w:rFonts w:ascii="Times New Roman" w:hAnsi="Times New Roman" w:cs="Times New Roman"/>
                <w:sz w:val="24"/>
                <w:szCs w:val="24"/>
              </w:rPr>
              <w:t xml:space="preserve"> e-koololekul antud hinnete juurde. Võeti vastu otsus rahastada projekti osaliselt. </w:t>
            </w:r>
          </w:p>
          <w:p w14:paraId="03391BF9" w14:textId="77777777" w:rsidR="004213E9" w:rsidRPr="007674D5" w:rsidRDefault="004213E9" w:rsidP="004213E9">
            <w:pPr>
              <w:spacing w:after="0"/>
              <w:jc w:val="both"/>
              <w:rPr>
                <w:rFonts w:ascii="Times New Roman" w:hAnsi="Times New Roman" w:cs="Times New Roman"/>
                <w:sz w:val="24"/>
                <w:szCs w:val="24"/>
              </w:rPr>
            </w:pPr>
          </w:p>
          <w:p w14:paraId="4FC617DA" w14:textId="77777777" w:rsidR="00F84FAB" w:rsidRDefault="00F84FAB" w:rsidP="004213E9">
            <w:pPr>
              <w:spacing w:after="0"/>
              <w:jc w:val="both"/>
              <w:rPr>
                <w:rFonts w:ascii="Times New Roman" w:hAnsi="Times New Roman" w:cs="Times New Roman"/>
                <w:sz w:val="24"/>
                <w:szCs w:val="24"/>
              </w:rPr>
            </w:pPr>
            <w:r w:rsidRPr="003B7156">
              <w:rPr>
                <w:rFonts w:ascii="Times New Roman" w:hAnsi="Times New Roman" w:cs="Times New Roman"/>
                <w:sz w:val="24"/>
                <w:szCs w:val="24"/>
              </w:rPr>
              <w:t>Meetme määruse § 25 lg 2 kohaselt on vaja osalise rahuldamise otsuse puhul taotleja eelnevat nõusolekut, mille puudumise korral teeb rakendusüksus taotluse rahuldamata jätmise otsuse.</w:t>
            </w:r>
          </w:p>
          <w:p w14:paraId="3EFA67D8" w14:textId="77777777" w:rsidR="004213E9" w:rsidRDefault="004213E9" w:rsidP="004213E9">
            <w:pPr>
              <w:spacing w:after="0"/>
              <w:jc w:val="both"/>
              <w:rPr>
                <w:rFonts w:ascii="Times New Roman" w:hAnsi="Times New Roman" w:cs="Times New Roman"/>
                <w:sz w:val="24"/>
                <w:szCs w:val="24"/>
              </w:rPr>
            </w:pPr>
          </w:p>
          <w:p w14:paraId="7D8DF2B0" w14:textId="0EC9CBED" w:rsidR="00F84FAB" w:rsidRDefault="00F84FAB" w:rsidP="004213E9">
            <w:pPr>
              <w:spacing w:after="0"/>
              <w:jc w:val="both"/>
              <w:rPr>
                <w:rFonts w:ascii="Times New Roman" w:hAnsi="Times New Roman" w:cs="Times New Roman"/>
                <w:sz w:val="24"/>
                <w:szCs w:val="24"/>
              </w:rPr>
            </w:pPr>
            <w:r w:rsidRPr="00CB05D9">
              <w:rPr>
                <w:rFonts w:ascii="Times New Roman" w:hAnsi="Times New Roman" w:cs="Times New Roman"/>
                <w:sz w:val="24"/>
                <w:szCs w:val="24"/>
              </w:rPr>
              <w:t xml:space="preserve">Taotleja on andnud 19.07.2024 projekti postkasti kaudu nõusoleku projekti osaliseks rahastamiseks. </w:t>
            </w:r>
          </w:p>
          <w:p w14:paraId="58E0D1DD" w14:textId="77777777" w:rsidR="004213E9" w:rsidRPr="00CB05D9" w:rsidRDefault="004213E9" w:rsidP="004213E9">
            <w:pPr>
              <w:spacing w:after="0"/>
              <w:jc w:val="both"/>
              <w:rPr>
                <w:rFonts w:ascii="Times New Roman" w:hAnsi="Times New Roman" w:cs="Times New Roman"/>
                <w:sz w:val="24"/>
                <w:szCs w:val="24"/>
              </w:rPr>
            </w:pPr>
          </w:p>
          <w:p w14:paraId="49A44ABD" w14:textId="0C661A5E" w:rsidR="00F84FAB" w:rsidRDefault="00F84FAB" w:rsidP="004213E9">
            <w:pPr>
              <w:spacing w:after="0"/>
              <w:jc w:val="both"/>
              <w:rPr>
                <w:rFonts w:ascii="Times New Roman" w:hAnsi="Times New Roman" w:cs="Times New Roman"/>
                <w:sz w:val="24"/>
                <w:szCs w:val="24"/>
              </w:rPr>
            </w:pPr>
            <w:r>
              <w:rPr>
                <w:rFonts w:ascii="Times New Roman" w:hAnsi="Times New Roman" w:cs="Times New Roman"/>
                <w:sz w:val="24"/>
                <w:szCs w:val="24"/>
              </w:rPr>
              <w:t xml:space="preserve">Taotlus </w:t>
            </w:r>
            <w:r w:rsidRPr="00C02238">
              <w:rPr>
                <w:rFonts w:ascii="Times New Roman" w:hAnsi="Times New Roman" w:cs="Times New Roman"/>
                <w:sz w:val="24"/>
                <w:szCs w:val="24"/>
              </w:rPr>
              <w:t xml:space="preserve">sai </w:t>
            </w:r>
            <w:r w:rsidRPr="00C02238">
              <w:rPr>
                <w:rFonts w:ascii="Times New Roman" w:hAnsi="Times New Roman" w:cs="Times New Roman"/>
                <w:b/>
                <w:bCs/>
                <w:sz w:val="24"/>
                <w:szCs w:val="24"/>
              </w:rPr>
              <w:t>koondhindeks 3</w:t>
            </w:r>
            <w:r>
              <w:rPr>
                <w:rFonts w:ascii="Times New Roman" w:hAnsi="Times New Roman" w:cs="Times New Roman"/>
                <w:b/>
                <w:bCs/>
                <w:sz w:val="24"/>
                <w:szCs w:val="24"/>
              </w:rPr>
              <w:t>,37</w:t>
            </w:r>
            <w:r>
              <w:rPr>
                <w:rFonts w:ascii="Times New Roman" w:hAnsi="Times New Roman" w:cs="Times New Roman"/>
                <w:sz w:val="24"/>
                <w:szCs w:val="24"/>
              </w:rPr>
              <w:t xml:space="preserve"> järgmiselt:</w:t>
            </w:r>
          </w:p>
          <w:p w14:paraId="01685727" w14:textId="77777777" w:rsidR="004213E9" w:rsidRPr="00C02238" w:rsidRDefault="004213E9" w:rsidP="004213E9">
            <w:pPr>
              <w:spacing w:after="0"/>
              <w:jc w:val="both"/>
              <w:rPr>
                <w:rFonts w:ascii="Times New Roman" w:hAnsi="Times New Roman" w:cs="Times New Roman"/>
                <w:sz w:val="24"/>
                <w:szCs w:val="24"/>
              </w:rPr>
            </w:pPr>
          </w:p>
          <w:p w14:paraId="3ED417CA" w14:textId="2D5ECA3A" w:rsidR="00F84FAB" w:rsidRDefault="00F84FAB" w:rsidP="004213E9">
            <w:pPr>
              <w:pStyle w:val="Normaallaadveeb"/>
              <w:ind w:left="708"/>
              <w:jc w:val="both"/>
              <w:rPr>
                <w:bCs/>
                <w:lang w:val="et-EE"/>
              </w:rPr>
            </w:pPr>
            <w:r w:rsidRPr="00D119F4">
              <w:rPr>
                <w:bCs/>
                <w:u w:val="single"/>
                <w:lang w:val="et-EE"/>
              </w:rPr>
              <w:lastRenderedPageBreak/>
              <w:t xml:space="preserve">Valikukriteeriumi 1 </w:t>
            </w:r>
            <w:r w:rsidRPr="009C75F8">
              <w:rPr>
                <w:bCs/>
                <w:lang w:val="et-EE"/>
              </w:rPr>
              <w:t xml:space="preserve">- Projekti kooskõla valdkondlike arengukavadega, projekti mõju rakenduskava erieesmärgi ja meetme eesmärkide saavutamisele (osakaal koondhindest 40%): keskmine hinne kokku </w:t>
            </w:r>
            <w:r>
              <w:rPr>
                <w:bCs/>
                <w:lang w:val="et-EE"/>
              </w:rPr>
              <w:t>3,67</w:t>
            </w:r>
          </w:p>
          <w:p w14:paraId="2002361B" w14:textId="77777777" w:rsidR="008A604D" w:rsidRPr="004213E9" w:rsidRDefault="008A604D" w:rsidP="004213E9">
            <w:pPr>
              <w:spacing w:after="0"/>
              <w:ind w:left="708"/>
              <w:jc w:val="both"/>
              <w:rPr>
                <w:rFonts w:ascii="Times New Roman" w:hAnsi="Times New Roman" w:cs="Times New Roman"/>
                <w:i/>
                <w:iCs/>
                <w:sz w:val="24"/>
                <w:szCs w:val="24"/>
              </w:rPr>
            </w:pPr>
            <w:r w:rsidRPr="004213E9">
              <w:rPr>
                <w:rFonts w:ascii="Times New Roman" w:hAnsi="Times New Roman" w:cs="Times New Roman"/>
                <w:i/>
                <w:iCs/>
                <w:sz w:val="24"/>
                <w:szCs w:val="24"/>
              </w:rPr>
              <w:t xml:space="preserve">Projekti eesmärgiks on turvalisema elukeskkonna loomine läbi vabatahtliku merepäästeüksuse reageerimisvõimekuse ja valmisoleku suurendamise ning piirkonnas alakasutatud merekeskkonnaga seotud teadlikkuse tõstmine läbi mereökoloogiliste õuesõppeprogrammide arendamise. Projekt väidab, et Toila sadamasse merepääste- ja mereökoloogiakeskuse rajamine puudutab rohkem sotsiaalseid ja hariduslikke küsimusi, kuid annab selge panuse ka piirkonna majandusele ning tähtsustab keskkonnahoidu ja keskkonnaseisundi uurimist. </w:t>
            </w:r>
          </w:p>
          <w:p w14:paraId="436C44F5" w14:textId="77777777" w:rsidR="004213E9" w:rsidRDefault="00477D16" w:rsidP="004213E9">
            <w:pPr>
              <w:spacing w:after="0"/>
              <w:ind w:left="708"/>
              <w:jc w:val="both"/>
              <w:rPr>
                <w:rFonts w:ascii="Times New Roman" w:hAnsi="Times New Roman" w:cs="Times New Roman"/>
                <w:i/>
                <w:iCs/>
                <w:sz w:val="24"/>
                <w:szCs w:val="24"/>
              </w:rPr>
            </w:pPr>
            <w:r w:rsidRPr="004213E9">
              <w:rPr>
                <w:rFonts w:ascii="Times New Roman" w:hAnsi="Times New Roman" w:cs="Times New Roman"/>
                <w:i/>
                <w:iCs/>
                <w:sz w:val="24"/>
                <w:szCs w:val="24"/>
              </w:rPr>
              <w:t>Projektis on selgelt kirjeldatud panus Ida-Virumaa elanikkonna sidususe ja toimetuleku parandamisse kliimaneutraalsele majandusele ülemineku kontekstis.</w:t>
            </w:r>
            <w:r w:rsidRPr="004213E9">
              <w:rPr>
                <w:rFonts w:ascii="Times New Roman" w:hAnsi="Times New Roman" w:cs="Times New Roman"/>
                <w:i/>
                <w:iCs/>
                <w:sz w:val="24"/>
                <w:szCs w:val="24"/>
              </w:rPr>
              <w:br/>
            </w:r>
            <w:r w:rsidR="004213E9">
              <w:rPr>
                <w:rFonts w:ascii="Times New Roman" w:hAnsi="Times New Roman" w:cs="Times New Roman"/>
                <w:i/>
                <w:iCs/>
                <w:sz w:val="24"/>
                <w:szCs w:val="24"/>
              </w:rPr>
              <w:t xml:space="preserve">Sõlmitud on </w:t>
            </w:r>
            <w:r w:rsidRPr="004213E9">
              <w:rPr>
                <w:rFonts w:ascii="Times New Roman" w:hAnsi="Times New Roman" w:cs="Times New Roman"/>
                <w:i/>
                <w:iCs/>
                <w:sz w:val="24"/>
                <w:szCs w:val="24"/>
              </w:rPr>
              <w:t xml:space="preserve">koostööleping </w:t>
            </w:r>
            <w:proofErr w:type="spellStart"/>
            <w:r w:rsidRPr="004213E9">
              <w:rPr>
                <w:rFonts w:ascii="Times New Roman" w:hAnsi="Times New Roman" w:cs="Times New Roman"/>
                <w:i/>
                <w:iCs/>
                <w:sz w:val="24"/>
                <w:szCs w:val="24"/>
              </w:rPr>
              <w:t>TalTech`i</w:t>
            </w:r>
            <w:proofErr w:type="spellEnd"/>
            <w:r w:rsidRPr="004213E9">
              <w:rPr>
                <w:rFonts w:ascii="Times New Roman" w:hAnsi="Times New Roman" w:cs="Times New Roman"/>
                <w:i/>
                <w:iCs/>
                <w:sz w:val="24"/>
                <w:szCs w:val="24"/>
              </w:rPr>
              <w:t xml:space="preserve"> Mereökoloogia laboriga</w:t>
            </w:r>
            <w:r w:rsidR="004213E9">
              <w:rPr>
                <w:rFonts w:ascii="Times New Roman" w:hAnsi="Times New Roman" w:cs="Times New Roman"/>
                <w:i/>
                <w:iCs/>
                <w:sz w:val="24"/>
                <w:szCs w:val="24"/>
              </w:rPr>
              <w:t xml:space="preserve"> ning </w:t>
            </w:r>
            <w:r w:rsidRPr="004213E9">
              <w:rPr>
                <w:rFonts w:ascii="Times New Roman" w:hAnsi="Times New Roman" w:cs="Times New Roman"/>
                <w:i/>
                <w:iCs/>
                <w:sz w:val="24"/>
                <w:szCs w:val="24"/>
              </w:rPr>
              <w:t>kaasatud gümnaasiumi esindaja</w:t>
            </w:r>
            <w:r w:rsidR="004213E9">
              <w:rPr>
                <w:rFonts w:ascii="Times New Roman" w:hAnsi="Times New Roman" w:cs="Times New Roman"/>
                <w:i/>
                <w:iCs/>
                <w:sz w:val="24"/>
                <w:szCs w:val="24"/>
              </w:rPr>
              <w:t>.</w:t>
            </w:r>
          </w:p>
          <w:p w14:paraId="2C7E9C3F" w14:textId="6C35F575" w:rsidR="00477D16" w:rsidRPr="004213E9" w:rsidRDefault="004213E9" w:rsidP="004213E9">
            <w:pPr>
              <w:spacing w:after="0"/>
              <w:ind w:left="708"/>
              <w:jc w:val="both"/>
              <w:rPr>
                <w:rFonts w:ascii="Times New Roman" w:hAnsi="Times New Roman" w:cs="Times New Roman"/>
                <w:i/>
                <w:iCs/>
                <w:sz w:val="24"/>
                <w:szCs w:val="24"/>
              </w:rPr>
            </w:pPr>
            <w:r>
              <w:rPr>
                <w:rFonts w:ascii="Times New Roman" w:hAnsi="Times New Roman" w:cs="Times New Roman"/>
                <w:i/>
                <w:iCs/>
                <w:sz w:val="24"/>
                <w:szCs w:val="24"/>
              </w:rPr>
              <w:t>P</w:t>
            </w:r>
            <w:r w:rsidR="00477D16" w:rsidRPr="004213E9">
              <w:rPr>
                <w:rFonts w:ascii="Times New Roman" w:hAnsi="Times New Roman" w:cs="Times New Roman"/>
                <w:i/>
                <w:iCs/>
                <w:sz w:val="24"/>
                <w:szCs w:val="24"/>
              </w:rPr>
              <w:t>õhivaraprojektiga rajatav objekt on piiratud kasutajaskonnaga ja ei ole otseselt avalikkusele kättesaadav, samas on teenused suunatud avalikkusele ning pikemas perspektiivis võib ka õppe- ja teadustegevuse mõju kujuneda arvestatavaks.</w:t>
            </w:r>
            <w:r w:rsidR="00477D16" w:rsidRPr="004213E9">
              <w:rPr>
                <w:rFonts w:ascii="Times New Roman" w:hAnsi="Times New Roman" w:cs="Times New Roman"/>
                <w:i/>
                <w:iCs/>
                <w:sz w:val="24"/>
                <w:szCs w:val="24"/>
              </w:rPr>
              <w:br/>
              <w:t>Projektis on hõlmatud ja selgelt kirjeldatud projekti panus rohkem kui ühes mõjuvaldkonnas (sotsiaalne, tööhõive, majanduslik, keskkond).</w:t>
            </w:r>
            <w:r w:rsidR="00477D16" w:rsidRPr="004213E9">
              <w:rPr>
                <w:rFonts w:ascii="Times New Roman" w:hAnsi="Times New Roman" w:cs="Times New Roman"/>
                <w:i/>
                <w:iCs/>
                <w:sz w:val="24"/>
                <w:szCs w:val="24"/>
              </w:rPr>
              <w:br/>
              <w:t>Projekt panustab oluliselt õiglase ülemineku territoriaalse kava tegevussuuna „Keskkond ja sotsiaalne kaasatus“ eesmärki saavutamisse ning panus on detailselt ja veenvalt kirjeldatud.</w:t>
            </w:r>
          </w:p>
          <w:p w14:paraId="69A18622" w14:textId="77777777" w:rsidR="00F84FAB" w:rsidRDefault="00F84FAB" w:rsidP="004213E9">
            <w:pPr>
              <w:pStyle w:val="Normaallaadveeb"/>
              <w:ind w:left="708"/>
              <w:jc w:val="both"/>
              <w:rPr>
                <w:bCs/>
                <w:lang w:val="et-EE"/>
              </w:rPr>
            </w:pPr>
            <w:r w:rsidRPr="00680668">
              <w:rPr>
                <w:bCs/>
                <w:lang w:val="et-EE"/>
              </w:rPr>
              <w:tab/>
            </w:r>
            <w:r w:rsidRPr="00680668">
              <w:rPr>
                <w:bCs/>
                <w:lang w:val="et-EE"/>
              </w:rPr>
              <w:tab/>
            </w:r>
            <w:r w:rsidRPr="00680668">
              <w:rPr>
                <w:bCs/>
                <w:lang w:val="et-EE"/>
              </w:rPr>
              <w:tab/>
            </w:r>
          </w:p>
          <w:p w14:paraId="74A3B9D0" w14:textId="08B20312" w:rsidR="00F84FAB" w:rsidRDefault="00F84FAB" w:rsidP="004213E9">
            <w:pPr>
              <w:pStyle w:val="Normaallaadveeb"/>
              <w:ind w:left="708"/>
              <w:jc w:val="both"/>
              <w:rPr>
                <w:bCs/>
                <w:lang w:val="et-EE"/>
              </w:rPr>
            </w:pPr>
            <w:r w:rsidRPr="00D119F4">
              <w:rPr>
                <w:bCs/>
                <w:u w:val="single"/>
                <w:lang w:val="et-EE"/>
              </w:rPr>
              <w:t>Valikukriteeriumi 2</w:t>
            </w:r>
            <w:r w:rsidRPr="009C75F8">
              <w:rPr>
                <w:bCs/>
                <w:lang w:val="et-EE"/>
              </w:rPr>
              <w:t xml:space="preserve"> - Taotleja võimekus projekti elluviimiseks (osakaal koondhindest 20%): keskmine hinne kokku </w:t>
            </w:r>
            <w:r>
              <w:rPr>
                <w:bCs/>
                <w:lang w:val="et-EE"/>
              </w:rPr>
              <w:t>3,67</w:t>
            </w:r>
          </w:p>
          <w:p w14:paraId="0C2B7D46" w14:textId="6D924A87" w:rsidR="008A604D" w:rsidRPr="004213E9" w:rsidRDefault="008A604D" w:rsidP="004213E9">
            <w:pPr>
              <w:spacing w:after="0"/>
              <w:ind w:left="708"/>
              <w:jc w:val="both"/>
              <w:rPr>
                <w:rFonts w:ascii="Times New Roman" w:hAnsi="Times New Roman" w:cs="Times New Roman"/>
                <w:i/>
                <w:iCs/>
                <w:sz w:val="24"/>
                <w:szCs w:val="24"/>
              </w:rPr>
            </w:pPr>
            <w:r w:rsidRPr="004213E9">
              <w:rPr>
                <w:rFonts w:ascii="Times New Roman" w:hAnsi="Times New Roman" w:cs="Times New Roman"/>
                <w:i/>
                <w:iCs/>
                <w:sz w:val="24"/>
                <w:szCs w:val="24"/>
              </w:rPr>
              <w:t>Keskkonnainvesteeringute Keskuse (KIK) rahastab koolide õppekäike ning see on ka kõige reaalsem mereökoloogiakeskuse ülalpidamise allikas.</w:t>
            </w:r>
            <w:r w:rsidR="004213E9">
              <w:rPr>
                <w:rFonts w:ascii="Times New Roman" w:hAnsi="Times New Roman" w:cs="Times New Roman"/>
                <w:i/>
                <w:iCs/>
                <w:sz w:val="24"/>
                <w:szCs w:val="24"/>
              </w:rPr>
              <w:t xml:space="preserve"> </w:t>
            </w:r>
            <w:r w:rsidRPr="004213E9">
              <w:rPr>
                <w:rFonts w:ascii="Times New Roman" w:hAnsi="Times New Roman" w:cs="Times New Roman"/>
                <w:i/>
                <w:iCs/>
                <w:sz w:val="24"/>
                <w:szCs w:val="24"/>
              </w:rPr>
              <w:t>Hoiustamis- ja õppeperioodide vahel on ühingul võimalik valminud ruume kohalikele paadimeestele l</w:t>
            </w:r>
            <w:r w:rsidR="004213E9">
              <w:rPr>
                <w:rFonts w:ascii="Times New Roman" w:hAnsi="Times New Roman" w:cs="Times New Roman"/>
                <w:i/>
                <w:iCs/>
                <w:sz w:val="24"/>
                <w:szCs w:val="24"/>
              </w:rPr>
              <w:t>ü</w:t>
            </w:r>
            <w:r w:rsidRPr="004213E9">
              <w:rPr>
                <w:rFonts w:ascii="Times New Roman" w:hAnsi="Times New Roman" w:cs="Times New Roman"/>
                <w:i/>
                <w:iCs/>
                <w:sz w:val="24"/>
                <w:szCs w:val="24"/>
              </w:rPr>
              <w:t>hiajalisteks töödeks välja rentida.</w:t>
            </w:r>
          </w:p>
          <w:p w14:paraId="35C58413" w14:textId="77777777" w:rsidR="004213E9" w:rsidRDefault="00477D16" w:rsidP="004213E9">
            <w:pPr>
              <w:spacing w:after="0"/>
              <w:ind w:left="708"/>
              <w:jc w:val="both"/>
              <w:rPr>
                <w:rFonts w:ascii="Times New Roman" w:hAnsi="Times New Roman" w:cs="Times New Roman"/>
                <w:i/>
                <w:iCs/>
                <w:sz w:val="24"/>
                <w:szCs w:val="24"/>
              </w:rPr>
            </w:pPr>
            <w:r w:rsidRPr="004213E9">
              <w:rPr>
                <w:rFonts w:ascii="Times New Roman" w:hAnsi="Times New Roman" w:cs="Times New Roman"/>
                <w:i/>
                <w:iCs/>
                <w:sz w:val="24"/>
                <w:szCs w:val="24"/>
              </w:rPr>
              <w:t>Taotleja või partneri senine kogemus toetavad projekti elluviimist.</w:t>
            </w:r>
            <w:r w:rsidR="004213E9">
              <w:rPr>
                <w:rFonts w:ascii="Times New Roman" w:hAnsi="Times New Roman" w:cs="Times New Roman"/>
                <w:i/>
                <w:iCs/>
                <w:sz w:val="24"/>
                <w:szCs w:val="24"/>
              </w:rPr>
              <w:t xml:space="preserve"> </w:t>
            </w:r>
            <w:r w:rsidRPr="004213E9">
              <w:rPr>
                <w:rFonts w:ascii="Times New Roman" w:hAnsi="Times New Roman" w:cs="Times New Roman"/>
                <w:i/>
                <w:iCs/>
                <w:sz w:val="24"/>
                <w:szCs w:val="24"/>
              </w:rPr>
              <w:t>Projekti meeskond on komplekteeritud ning kõik projekti elluviimiseks vajalikud kompetentsid on olemas, projektimeeskonna rollid ja vastutus on üldiselt planeeritud.</w:t>
            </w:r>
            <w:r w:rsidRPr="004213E9">
              <w:rPr>
                <w:rFonts w:ascii="Times New Roman" w:hAnsi="Times New Roman" w:cs="Times New Roman"/>
                <w:i/>
                <w:iCs/>
                <w:sz w:val="24"/>
                <w:szCs w:val="24"/>
              </w:rPr>
              <w:br/>
              <w:t xml:space="preserve"> Taotlejal on olemas vahendid, et kindlustada investeeringu tähtaegseks elluviimiseks vajalik finantseerimine.</w:t>
            </w:r>
            <w:r w:rsidR="004213E9">
              <w:rPr>
                <w:rFonts w:ascii="Times New Roman" w:hAnsi="Times New Roman" w:cs="Times New Roman"/>
                <w:i/>
                <w:iCs/>
                <w:sz w:val="24"/>
                <w:szCs w:val="24"/>
              </w:rPr>
              <w:t xml:space="preserve"> </w:t>
            </w:r>
          </w:p>
          <w:p w14:paraId="63B445CE" w14:textId="75689521" w:rsidR="00477D16" w:rsidRPr="004213E9" w:rsidRDefault="00477D16" w:rsidP="004213E9">
            <w:pPr>
              <w:spacing w:after="0"/>
              <w:ind w:left="708"/>
              <w:jc w:val="both"/>
              <w:rPr>
                <w:rFonts w:ascii="Times New Roman" w:hAnsi="Times New Roman" w:cs="Times New Roman"/>
                <w:i/>
                <w:iCs/>
                <w:sz w:val="24"/>
                <w:szCs w:val="24"/>
              </w:rPr>
            </w:pPr>
            <w:r w:rsidRPr="004213E9">
              <w:rPr>
                <w:rFonts w:ascii="Times New Roman" w:hAnsi="Times New Roman" w:cs="Times New Roman"/>
                <w:i/>
                <w:iCs/>
                <w:sz w:val="24"/>
                <w:szCs w:val="24"/>
              </w:rPr>
              <w:t xml:space="preserve"> Projekti teostamise riske on hinnatud ning riskide maandamine on läbi mõeldud.</w:t>
            </w:r>
            <w:r w:rsidRPr="004213E9">
              <w:rPr>
                <w:rFonts w:ascii="Times New Roman" w:hAnsi="Times New Roman" w:cs="Times New Roman"/>
                <w:i/>
                <w:iCs/>
                <w:sz w:val="24"/>
                <w:szCs w:val="24"/>
              </w:rPr>
              <w:br/>
              <w:t xml:space="preserve"> Taotleja võimekus projektijärgsete tegevus- või halduskulude katmisel on selge ja tõenäoliselt piisav.</w:t>
            </w:r>
          </w:p>
          <w:p w14:paraId="6984F031" w14:textId="77777777" w:rsidR="00477D16" w:rsidRDefault="00477D16" w:rsidP="004213E9">
            <w:pPr>
              <w:pStyle w:val="Normaallaadveeb"/>
              <w:ind w:left="708"/>
              <w:jc w:val="both"/>
              <w:rPr>
                <w:bCs/>
                <w:lang w:val="et-EE"/>
              </w:rPr>
            </w:pPr>
          </w:p>
          <w:p w14:paraId="0331F6F5" w14:textId="0A42C019" w:rsidR="00F84FAB" w:rsidRDefault="00F84FAB" w:rsidP="004213E9">
            <w:pPr>
              <w:pStyle w:val="Normaallaadveeb"/>
              <w:ind w:left="708"/>
              <w:jc w:val="both"/>
              <w:rPr>
                <w:bCs/>
                <w:lang w:val="et-EE"/>
              </w:rPr>
            </w:pPr>
            <w:r w:rsidRPr="00D119F4">
              <w:rPr>
                <w:bCs/>
                <w:u w:val="single"/>
                <w:lang w:val="et-EE"/>
              </w:rPr>
              <w:t>Valikukriteeriumi 3</w:t>
            </w:r>
            <w:r w:rsidRPr="009C75F8">
              <w:rPr>
                <w:bCs/>
                <w:lang w:val="et-EE"/>
              </w:rPr>
              <w:t xml:space="preserve"> - Projekti põhjendatus ja kuluefektiivsus (osakaal koondhindest 30%): keskmine hinne kokku </w:t>
            </w:r>
            <w:r>
              <w:rPr>
                <w:bCs/>
                <w:lang w:val="et-EE"/>
              </w:rPr>
              <w:t>2,67</w:t>
            </w:r>
          </w:p>
          <w:p w14:paraId="08BEAE40" w14:textId="77777777" w:rsidR="008A604D" w:rsidRPr="004213E9" w:rsidRDefault="00477D16" w:rsidP="004213E9">
            <w:pPr>
              <w:spacing w:after="0"/>
              <w:ind w:left="708"/>
              <w:jc w:val="both"/>
              <w:rPr>
                <w:rFonts w:ascii="Times New Roman" w:hAnsi="Times New Roman" w:cs="Times New Roman"/>
                <w:i/>
                <w:iCs/>
                <w:sz w:val="24"/>
                <w:szCs w:val="24"/>
              </w:rPr>
            </w:pPr>
            <w:r w:rsidRPr="004213E9">
              <w:rPr>
                <w:rFonts w:ascii="Times New Roman" w:hAnsi="Times New Roman" w:cs="Times New Roman"/>
                <w:i/>
                <w:iCs/>
                <w:sz w:val="24"/>
                <w:szCs w:val="24"/>
              </w:rPr>
              <w:t>Projekti eesmärgipüstitus on üldiselt põhjendatud - on olemas probleem, mis on taotluses kirjeldatud, kuigi meetme vaates ei ole põhiline probleemkoht (merepääste teenuse parendamine) otseselt seotud meetme eesmärkidega.</w:t>
            </w:r>
            <w:r w:rsidRPr="004213E9">
              <w:rPr>
                <w:rFonts w:ascii="Times New Roman" w:hAnsi="Times New Roman" w:cs="Times New Roman"/>
                <w:i/>
                <w:iCs/>
                <w:sz w:val="24"/>
                <w:szCs w:val="24"/>
              </w:rPr>
              <w:br/>
            </w:r>
          </w:p>
          <w:p w14:paraId="1B41789A" w14:textId="6F2B1864" w:rsidR="008A604D" w:rsidRPr="004213E9" w:rsidRDefault="00E22868" w:rsidP="004213E9">
            <w:pPr>
              <w:spacing w:after="0"/>
              <w:ind w:left="708"/>
              <w:jc w:val="both"/>
              <w:rPr>
                <w:rFonts w:ascii="Times New Roman" w:hAnsi="Times New Roman" w:cs="Times New Roman"/>
                <w:i/>
                <w:iCs/>
                <w:sz w:val="24"/>
                <w:szCs w:val="24"/>
              </w:rPr>
            </w:pPr>
            <w:r>
              <w:rPr>
                <w:rFonts w:ascii="Times New Roman" w:hAnsi="Times New Roman" w:cs="Times New Roman"/>
                <w:i/>
                <w:iCs/>
                <w:sz w:val="24"/>
                <w:szCs w:val="24"/>
              </w:rPr>
              <w:t>S</w:t>
            </w:r>
            <w:r w:rsidR="008A604D" w:rsidRPr="004213E9">
              <w:rPr>
                <w:rFonts w:ascii="Times New Roman" w:hAnsi="Times New Roman" w:cs="Times New Roman"/>
                <w:i/>
                <w:iCs/>
                <w:sz w:val="24"/>
                <w:szCs w:val="24"/>
              </w:rPr>
              <w:t>uur rõhk on hoone ehitamisel, samas noortega tegevus toimub õuesõppe vormis. Samuti jäi arusaamatuks labori roll projektis.</w:t>
            </w:r>
            <w:r>
              <w:rPr>
                <w:rFonts w:ascii="Times New Roman" w:hAnsi="Times New Roman" w:cs="Times New Roman"/>
                <w:i/>
                <w:iCs/>
                <w:sz w:val="24"/>
                <w:szCs w:val="24"/>
              </w:rPr>
              <w:t xml:space="preserve"> </w:t>
            </w:r>
            <w:r w:rsidR="008A604D" w:rsidRPr="004213E9">
              <w:rPr>
                <w:rFonts w:ascii="Times New Roman" w:hAnsi="Times New Roman" w:cs="Times New Roman"/>
                <w:i/>
                <w:iCs/>
                <w:sz w:val="24"/>
                <w:szCs w:val="24"/>
              </w:rPr>
              <w:t xml:space="preserve">Paremad töötingimused võimaldavad vabatahtlikusse töösse kaasata rohkemaid inimesi. Mida enam </w:t>
            </w:r>
            <w:r w:rsidR="008A604D" w:rsidRPr="004213E9">
              <w:rPr>
                <w:rFonts w:ascii="Times New Roman" w:hAnsi="Times New Roman" w:cs="Times New Roman"/>
                <w:i/>
                <w:iCs/>
                <w:sz w:val="24"/>
                <w:szCs w:val="24"/>
              </w:rPr>
              <w:lastRenderedPageBreak/>
              <w:t xml:space="preserve">inimesi, seda enam on võimalik vabatahtliku merepääste üksuse põhitegevuse kõrval tegeleda kogukonna kaasamisega ja ennetustööga. </w:t>
            </w:r>
          </w:p>
          <w:p w14:paraId="368AB66D" w14:textId="77777777" w:rsidR="00E22868" w:rsidRDefault="00477D16" w:rsidP="004213E9">
            <w:pPr>
              <w:spacing w:after="0"/>
              <w:ind w:left="708"/>
              <w:jc w:val="both"/>
              <w:rPr>
                <w:rFonts w:ascii="Times New Roman" w:hAnsi="Times New Roman" w:cs="Times New Roman"/>
                <w:i/>
                <w:iCs/>
                <w:sz w:val="24"/>
                <w:szCs w:val="24"/>
              </w:rPr>
            </w:pPr>
            <w:r w:rsidRPr="004213E9">
              <w:rPr>
                <w:rFonts w:ascii="Times New Roman" w:hAnsi="Times New Roman" w:cs="Times New Roman"/>
                <w:i/>
                <w:iCs/>
                <w:sz w:val="24"/>
                <w:szCs w:val="24"/>
              </w:rPr>
              <w:t xml:space="preserve"> Tegevuste valik on enamjaolt põhjendatud lähtuvalt konkreetse projekti sihtrühma vajadustest. Alternatiive on kaalutud õues</w:t>
            </w:r>
            <w:r w:rsidR="00E22868">
              <w:rPr>
                <w:rFonts w:ascii="Times New Roman" w:hAnsi="Times New Roman" w:cs="Times New Roman"/>
                <w:i/>
                <w:iCs/>
                <w:sz w:val="24"/>
                <w:szCs w:val="24"/>
              </w:rPr>
              <w:t>õ</w:t>
            </w:r>
            <w:r w:rsidRPr="004213E9">
              <w:rPr>
                <w:rFonts w:ascii="Times New Roman" w:hAnsi="Times New Roman" w:cs="Times New Roman"/>
                <w:i/>
                <w:iCs/>
                <w:sz w:val="24"/>
                <w:szCs w:val="24"/>
              </w:rPr>
              <w:t>ppeprogrammi osas.</w:t>
            </w:r>
          </w:p>
          <w:p w14:paraId="47B14B28" w14:textId="42F688CC" w:rsidR="00477D16" w:rsidRPr="004213E9" w:rsidRDefault="00477D16" w:rsidP="004213E9">
            <w:pPr>
              <w:spacing w:after="0"/>
              <w:ind w:left="708"/>
              <w:jc w:val="both"/>
              <w:rPr>
                <w:rFonts w:ascii="Times New Roman" w:hAnsi="Times New Roman" w:cs="Times New Roman"/>
                <w:i/>
                <w:iCs/>
                <w:sz w:val="24"/>
                <w:szCs w:val="24"/>
              </w:rPr>
            </w:pPr>
            <w:r w:rsidRPr="004213E9">
              <w:rPr>
                <w:rFonts w:ascii="Times New Roman" w:hAnsi="Times New Roman" w:cs="Times New Roman"/>
                <w:i/>
                <w:iCs/>
                <w:sz w:val="24"/>
                <w:szCs w:val="24"/>
              </w:rPr>
              <w:t xml:space="preserve"> Projekti tegevuste ajakava on realistlik ning arvestatud on võimalike riskidega.</w:t>
            </w:r>
            <w:r w:rsidRPr="004213E9">
              <w:rPr>
                <w:rFonts w:ascii="Times New Roman" w:hAnsi="Times New Roman" w:cs="Times New Roman"/>
                <w:i/>
                <w:iCs/>
                <w:sz w:val="24"/>
                <w:szCs w:val="24"/>
              </w:rPr>
              <w:br/>
              <w:t xml:space="preserve"> Projekti kavandatud eelarve on põhjendatud. Planeeritud kulud on mõistlikud.</w:t>
            </w:r>
            <w:r w:rsidRPr="004213E9">
              <w:rPr>
                <w:rFonts w:ascii="Times New Roman" w:hAnsi="Times New Roman" w:cs="Times New Roman"/>
                <w:i/>
                <w:iCs/>
                <w:sz w:val="24"/>
                <w:szCs w:val="24"/>
              </w:rPr>
              <w:br/>
              <w:t xml:space="preserve"> Projekti eelarve on selge ja läbipaistev st eelarve kujundamisel on tuginetud sarnastele tegevustele, võetud võrreldavad pakkumused või hinnakalkulatsiooni on teinud pädev ettevõtja. Eelarve koostamisel on arvestatud projekti elluviimise ajalise nihkega.</w:t>
            </w:r>
          </w:p>
          <w:p w14:paraId="5D458543" w14:textId="77777777" w:rsidR="00477D16" w:rsidRPr="004213E9" w:rsidRDefault="00477D16" w:rsidP="004213E9">
            <w:pPr>
              <w:pStyle w:val="Normaallaadveeb"/>
              <w:ind w:left="1416"/>
              <w:jc w:val="both"/>
              <w:rPr>
                <w:bCs/>
                <w:i/>
                <w:iCs/>
                <w:lang w:val="et-EE"/>
              </w:rPr>
            </w:pPr>
          </w:p>
          <w:p w14:paraId="40DD85E7" w14:textId="77148280" w:rsidR="00F84FAB" w:rsidRDefault="00F84FAB" w:rsidP="004213E9">
            <w:pPr>
              <w:pStyle w:val="Normaallaadveeb"/>
              <w:ind w:left="708"/>
              <w:jc w:val="both"/>
              <w:rPr>
                <w:bCs/>
                <w:lang w:val="et-EE"/>
              </w:rPr>
            </w:pPr>
            <w:r w:rsidRPr="00D119F4">
              <w:rPr>
                <w:bCs/>
                <w:u w:val="single"/>
                <w:lang w:val="et-EE"/>
              </w:rPr>
              <w:t>Valikukriteeriumi 4</w:t>
            </w:r>
            <w:r w:rsidRPr="009C75F8">
              <w:rPr>
                <w:bCs/>
                <w:lang w:val="et-EE"/>
              </w:rPr>
              <w:t xml:space="preserve"> - Projekti kooskõla Eesti pikaajalise arengustrateegia aluspõhimõtete ja sihtidega (osakaal koondhindest 10%):</w:t>
            </w:r>
            <w:r w:rsidRPr="009C75F8">
              <w:rPr>
                <w:b/>
                <w:lang w:val="et-EE"/>
              </w:rPr>
              <w:t xml:space="preserve"> </w:t>
            </w:r>
            <w:r w:rsidRPr="009C75F8">
              <w:rPr>
                <w:bCs/>
                <w:lang w:val="et-EE"/>
              </w:rPr>
              <w:t xml:space="preserve">keskmine hinne kokku </w:t>
            </w:r>
            <w:r>
              <w:rPr>
                <w:bCs/>
                <w:lang w:val="et-EE"/>
              </w:rPr>
              <w:t>3,67</w:t>
            </w:r>
          </w:p>
          <w:p w14:paraId="676145B0" w14:textId="77777777" w:rsidR="00E22868" w:rsidRDefault="00477D16" w:rsidP="00E22868">
            <w:pPr>
              <w:spacing w:after="0"/>
              <w:ind w:left="708"/>
              <w:jc w:val="both"/>
              <w:rPr>
                <w:rFonts w:ascii="Times New Roman" w:hAnsi="Times New Roman" w:cs="Times New Roman"/>
                <w:i/>
                <w:iCs/>
                <w:sz w:val="24"/>
                <w:szCs w:val="24"/>
              </w:rPr>
            </w:pPr>
            <w:r w:rsidRPr="00E22868">
              <w:rPr>
                <w:rFonts w:ascii="Times New Roman" w:hAnsi="Times New Roman" w:cs="Times New Roman"/>
                <w:i/>
                <w:iCs/>
                <w:sz w:val="24"/>
                <w:szCs w:val="24"/>
              </w:rPr>
              <w:t>Projekti tegevuste kavandamisel on arvesse võetud kõiki asjakohaseid horisontaalseid</w:t>
            </w:r>
            <w:r w:rsidR="00E22868">
              <w:rPr>
                <w:rFonts w:ascii="Times New Roman" w:hAnsi="Times New Roman" w:cs="Times New Roman"/>
                <w:i/>
                <w:iCs/>
                <w:sz w:val="24"/>
                <w:szCs w:val="24"/>
              </w:rPr>
              <w:t xml:space="preserve"> </w:t>
            </w:r>
            <w:r w:rsidRPr="00E22868">
              <w:rPr>
                <w:rFonts w:ascii="Times New Roman" w:hAnsi="Times New Roman" w:cs="Times New Roman"/>
                <w:i/>
                <w:iCs/>
                <w:sz w:val="24"/>
                <w:szCs w:val="24"/>
              </w:rPr>
              <w:t>põhimõtteid.</w:t>
            </w:r>
          </w:p>
          <w:p w14:paraId="0E3AC7E9" w14:textId="16E5547D" w:rsidR="00477D16" w:rsidRPr="00E22868" w:rsidRDefault="00477D16" w:rsidP="00E22868">
            <w:pPr>
              <w:spacing w:after="0"/>
              <w:ind w:left="708"/>
              <w:jc w:val="both"/>
              <w:rPr>
                <w:rFonts w:ascii="Times New Roman" w:hAnsi="Times New Roman" w:cs="Times New Roman"/>
                <w:i/>
                <w:iCs/>
                <w:sz w:val="24"/>
                <w:szCs w:val="24"/>
              </w:rPr>
            </w:pPr>
            <w:r w:rsidRPr="00E22868">
              <w:rPr>
                <w:rFonts w:ascii="Times New Roman" w:hAnsi="Times New Roman" w:cs="Times New Roman"/>
                <w:i/>
                <w:iCs/>
                <w:sz w:val="24"/>
                <w:szCs w:val="24"/>
              </w:rPr>
              <w:t xml:space="preserve"> Projektitegevuste mõju keskkonnale ja seosed kliima eesmärkidega on tagatud läbi keskkonnateadlikkuse suurendamise. </w:t>
            </w:r>
          </w:p>
          <w:p w14:paraId="3895AA27" w14:textId="77777777" w:rsidR="00F84FAB" w:rsidRDefault="00F84FAB" w:rsidP="004213E9">
            <w:pPr>
              <w:spacing w:after="0"/>
              <w:jc w:val="both"/>
              <w:rPr>
                <w:rFonts w:ascii="Times New Roman" w:hAnsi="Times New Roman" w:cs="Times New Roman"/>
                <w:bCs/>
                <w:sz w:val="24"/>
                <w:szCs w:val="24"/>
              </w:rPr>
            </w:pPr>
          </w:p>
          <w:p w14:paraId="28DD5C50" w14:textId="60AD708F" w:rsidR="00544485" w:rsidRPr="00AE3359" w:rsidRDefault="00F84FAB" w:rsidP="004213E9">
            <w:pPr>
              <w:spacing w:after="0"/>
              <w:jc w:val="both"/>
              <w:rPr>
                <w:rFonts w:ascii="Times New Roman" w:hAnsi="Times New Roman" w:cs="Times New Roman"/>
                <w:bCs/>
                <w:sz w:val="24"/>
                <w:szCs w:val="24"/>
              </w:rPr>
            </w:pPr>
            <w:r>
              <w:rPr>
                <w:rFonts w:ascii="Times New Roman" w:hAnsi="Times New Roman" w:cs="Times New Roman"/>
                <w:bCs/>
                <w:sz w:val="24"/>
                <w:szCs w:val="24"/>
              </w:rPr>
              <w:t>Kõik hindajad on otsusega nõus.</w:t>
            </w:r>
          </w:p>
        </w:tc>
      </w:tr>
    </w:tbl>
    <w:p w14:paraId="77C2A496" w14:textId="77777777" w:rsidR="00544485" w:rsidRDefault="00544485" w:rsidP="000C3A95">
      <w:pPr>
        <w:spacing w:before="120" w:after="120"/>
        <w:rPr>
          <w:rFonts w:ascii="Times New Roman" w:hAnsi="Times New Roman" w:cs="Times New Roman"/>
          <w:sz w:val="24"/>
          <w:szCs w:val="24"/>
          <w:lang w:eastAsia="et-EE"/>
        </w:rPr>
      </w:pPr>
    </w:p>
    <w:p w14:paraId="69632A0B" w14:textId="454DA5E9" w:rsidR="005B7FDD" w:rsidRPr="00C02238" w:rsidRDefault="005070CD" w:rsidP="00966539">
      <w:pPr>
        <w:pStyle w:val="Pealkiri"/>
        <w:numPr>
          <w:ilvl w:val="0"/>
          <w:numId w:val="2"/>
        </w:numPr>
        <w:jc w:val="left"/>
      </w:pPr>
      <w:bookmarkStart w:id="16" w:name="Voka"/>
      <w:r w:rsidRPr="005070CD">
        <w:t xml:space="preserve">Mittetulundusühing </w:t>
      </w:r>
      <w:proofErr w:type="spellStart"/>
      <w:r w:rsidRPr="005070CD">
        <w:t>Voka</w:t>
      </w:r>
      <w:proofErr w:type="spellEnd"/>
      <w:r w:rsidRPr="005070CD">
        <w:t xml:space="preserve"> </w:t>
      </w:r>
      <w:proofErr w:type="spellStart"/>
      <w:r w:rsidRPr="005070CD">
        <w:t>jahtkond</w:t>
      </w:r>
      <w:proofErr w:type="spellEnd"/>
      <w:r w:rsidRPr="005070CD">
        <w:tab/>
      </w:r>
      <w:bookmarkEnd w:id="16"/>
      <w:r w:rsidRPr="005070CD">
        <w:tab/>
      </w:r>
      <w:r w:rsidRPr="005070CD">
        <w:tab/>
      </w:r>
      <w:r w:rsidR="005B7FDD" w:rsidRPr="006A4C04">
        <w:tab/>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841"/>
      </w:tblGrid>
      <w:tr w:rsidR="005B7FDD" w:rsidRPr="00C02238" w14:paraId="5C081F1E" w14:textId="77777777" w:rsidTr="00B96B33">
        <w:trPr>
          <w:trHeight w:val="418"/>
        </w:trPr>
        <w:tc>
          <w:tcPr>
            <w:tcW w:w="2948" w:type="dxa"/>
            <w:tcBorders>
              <w:top w:val="single" w:sz="4" w:space="0" w:color="auto"/>
              <w:left w:val="single" w:sz="4" w:space="0" w:color="auto"/>
              <w:bottom w:val="single" w:sz="4" w:space="0" w:color="auto"/>
              <w:right w:val="single" w:sz="4" w:space="0" w:color="auto"/>
            </w:tcBorders>
            <w:hideMark/>
          </w:tcPr>
          <w:p w14:paraId="1C50E8F4" w14:textId="77777777" w:rsidR="005B7FDD" w:rsidRPr="00C02238" w:rsidRDefault="005B7FDD" w:rsidP="00B96B33">
            <w:pPr>
              <w:jc w:val="both"/>
              <w:rPr>
                <w:rFonts w:ascii="Times New Roman" w:hAnsi="Times New Roman" w:cs="Times New Roman"/>
                <w:sz w:val="24"/>
                <w:szCs w:val="24"/>
              </w:rPr>
            </w:pPr>
            <w:r w:rsidRPr="00C02238">
              <w:rPr>
                <w:rFonts w:ascii="Times New Roman" w:hAnsi="Times New Roman" w:cs="Times New Roman"/>
                <w:sz w:val="24"/>
                <w:szCs w:val="24"/>
              </w:rPr>
              <w:t>Projekti nimi:</w:t>
            </w:r>
          </w:p>
        </w:tc>
        <w:tc>
          <w:tcPr>
            <w:tcW w:w="5841" w:type="dxa"/>
            <w:tcBorders>
              <w:top w:val="single" w:sz="4" w:space="0" w:color="auto"/>
              <w:left w:val="single" w:sz="4" w:space="0" w:color="auto"/>
              <w:bottom w:val="single" w:sz="4" w:space="0" w:color="auto"/>
              <w:right w:val="single" w:sz="4" w:space="0" w:color="auto"/>
            </w:tcBorders>
            <w:hideMark/>
          </w:tcPr>
          <w:p w14:paraId="670593E8" w14:textId="33544CD2" w:rsidR="005B7FDD" w:rsidRPr="00C02238" w:rsidRDefault="005070CD" w:rsidP="00970A99">
            <w:pPr>
              <w:pStyle w:val="Vahedeta"/>
              <w:rPr>
                <w:lang w:val="et-EE"/>
              </w:rPr>
            </w:pPr>
            <w:r w:rsidRPr="005070CD">
              <w:t xml:space="preserve">Jahi- ja </w:t>
            </w:r>
            <w:proofErr w:type="spellStart"/>
            <w:r w:rsidRPr="005070CD">
              <w:t>õppehoone</w:t>
            </w:r>
            <w:proofErr w:type="spellEnd"/>
            <w:r w:rsidRPr="005070CD">
              <w:t xml:space="preserve"> </w:t>
            </w:r>
            <w:proofErr w:type="spellStart"/>
            <w:r w:rsidRPr="005070CD">
              <w:t>rajamine</w:t>
            </w:r>
            <w:proofErr w:type="spellEnd"/>
            <w:r w:rsidRPr="005070CD">
              <w:t xml:space="preserve"> </w:t>
            </w:r>
            <w:proofErr w:type="spellStart"/>
            <w:r w:rsidRPr="005070CD">
              <w:t>Konju</w:t>
            </w:r>
            <w:proofErr w:type="spellEnd"/>
            <w:r w:rsidRPr="005070CD">
              <w:t xml:space="preserve"> </w:t>
            </w:r>
            <w:proofErr w:type="spellStart"/>
            <w:r w:rsidRPr="005070CD">
              <w:t>lasketiiru</w:t>
            </w:r>
            <w:proofErr w:type="spellEnd"/>
            <w:r w:rsidR="005B7FDD" w:rsidRPr="006A4C04">
              <w:tab/>
            </w:r>
          </w:p>
        </w:tc>
      </w:tr>
      <w:tr w:rsidR="005B7FDD" w:rsidRPr="00C02238" w14:paraId="0B534392"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hideMark/>
          </w:tcPr>
          <w:p w14:paraId="3E9EBB0F" w14:textId="77777777" w:rsidR="005B7FDD" w:rsidRPr="00C02238" w:rsidRDefault="005B7FDD" w:rsidP="00B96B33">
            <w:pPr>
              <w:pStyle w:val="tekst"/>
              <w:keepLines w:val="0"/>
              <w:tabs>
                <w:tab w:val="left" w:pos="720"/>
              </w:tabs>
              <w:spacing w:after="0"/>
              <w:rPr>
                <w:noProof w:val="0"/>
                <w:szCs w:val="24"/>
              </w:rPr>
            </w:pPr>
            <w:r w:rsidRPr="00C02238">
              <w:rPr>
                <w:noProof w:val="0"/>
                <w:szCs w:val="24"/>
              </w:rPr>
              <w:t>Taotletav toetus:</w:t>
            </w:r>
          </w:p>
        </w:tc>
        <w:tc>
          <w:tcPr>
            <w:tcW w:w="5841" w:type="dxa"/>
            <w:tcBorders>
              <w:top w:val="single" w:sz="4" w:space="0" w:color="auto"/>
              <w:left w:val="single" w:sz="4" w:space="0" w:color="auto"/>
              <w:bottom w:val="single" w:sz="4" w:space="0" w:color="auto"/>
              <w:right w:val="single" w:sz="4" w:space="0" w:color="auto"/>
            </w:tcBorders>
            <w:hideMark/>
          </w:tcPr>
          <w:p w14:paraId="6A7AFD46" w14:textId="1028DF29" w:rsidR="005B7FDD" w:rsidRPr="00C02238" w:rsidRDefault="005070CD" w:rsidP="00B96B33">
            <w:pPr>
              <w:jc w:val="both"/>
              <w:rPr>
                <w:rFonts w:ascii="Times New Roman" w:hAnsi="Times New Roman" w:cs="Times New Roman"/>
                <w:b/>
                <w:sz w:val="24"/>
                <w:szCs w:val="24"/>
              </w:rPr>
            </w:pPr>
            <w:r w:rsidRPr="005070CD">
              <w:rPr>
                <w:rFonts w:ascii="Times New Roman" w:hAnsi="Times New Roman" w:cs="Times New Roman"/>
                <w:b/>
                <w:sz w:val="24"/>
                <w:szCs w:val="24"/>
              </w:rPr>
              <w:t>490 178,34</w:t>
            </w:r>
            <w:r w:rsidRPr="005070CD">
              <w:rPr>
                <w:rFonts w:ascii="Times New Roman" w:hAnsi="Times New Roman" w:cs="Times New Roman"/>
                <w:b/>
                <w:sz w:val="24"/>
                <w:szCs w:val="24"/>
              </w:rPr>
              <w:tab/>
            </w:r>
            <w:r w:rsidRPr="005070CD">
              <w:rPr>
                <w:rFonts w:ascii="Times New Roman" w:hAnsi="Times New Roman" w:cs="Times New Roman"/>
                <w:b/>
                <w:sz w:val="24"/>
                <w:szCs w:val="24"/>
              </w:rPr>
              <w:tab/>
            </w:r>
            <w:r w:rsidRPr="005070CD">
              <w:rPr>
                <w:rFonts w:ascii="Times New Roman" w:hAnsi="Times New Roman" w:cs="Times New Roman"/>
                <w:b/>
                <w:sz w:val="24"/>
                <w:szCs w:val="24"/>
              </w:rPr>
              <w:tab/>
            </w:r>
          </w:p>
        </w:tc>
      </w:tr>
      <w:tr w:rsidR="005B7FDD" w:rsidRPr="00C02238" w14:paraId="5F002DDE" w14:textId="77777777" w:rsidTr="00B96B33">
        <w:tblPrEx>
          <w:tblBorders>
            <w:insideH w:val="none" w:sz="0" w:space="0" w:color="auto"/>
            <w:insideV w:val="none" w:sz="0" w:space="0" w:color="auto"/>
          </w:tblBorders>
        </w:tblPrEx>
        <w:tc>
          <w:tcPr>
            <w:tcW w:w="2948" w:type="dxa"/>
            <w:tcBorders>
              <w:top w:val="single" w:sz="4" w:space="0" w:color="auto"/>
              <w:left w:val="single" w:sz="4" w:space="0" w:color="auto"/>
              <w:bottom w:val="single" w:sz="4" w:space="0" w:color="auto"/>
              <w:right w:val="single" w:sz="4" w:space="0" w:color="auto"/>
            </w:tcBorders>
          </w:tcPr>
          <w:p w14:paraId="1453E30D" w14:textId="77777777" w:rsidR="005B7FDD" w:rsidRPr="00C02238" w:rsidRDefault="005B7FDD" w:rsidP="00B96B33">
            <w:pPr>
              <w:pStyle w:val="tekst"/>
              <w:keepLines w:val="0"/>
              <w:tabs>
                <w:tab w:val="left" w:pos="720"/>
              </w:tabs>
              <w:spacing w:after="0"/>
              <w:rPr>
                <w:noProof w:val="0"/>
                <w:szCs w:val="24"/>
              </w:rPr>
            </w:pPr>
            <w:r w:rsidRPr="00C02238">
              <w:rPr>
                <w:noProof w:val="0"/>
                <w:szCs w:val="24"/>
              </w:rPr>
              <w:t>SFOS kood:</w:t>
            </w:r>
          </w:p>
        </w:tc>
        <w:tc>
          <w:tcPr>
            <w:tcW w:w="5841" w:type="dxa"/>
            <w:tcBorders>
              <w:top w:val="single" w:sz="4" w:space="0" w:color="auto"/>
              <w:left w:val="single" w:sz="4" w:space="0" w:color="auto"/>
              <w:bottom w:val="single" w:sz="4" w:space="0" w:color="auto"/>
              <w:right w:val="single" w:sz="4" w:space="0" w:color="auto"/>
            </w:tcBorders>
          </w:tcPr>
          <w:p w14:paraId="713A273C" w14:textId="6EA31DF9" w:rsidR="005B7FDD" w:rsidRPr="00C02238" w:rsidRDefault="005070CD" w:rsidP="00B96B33">
            <w:pPr>
              <w:jc w:val="both"/>
              <w:rPr>
                <w:rFonts w:ascii="Times New Roman" w:hAnsi="Times New Roman" w:cs="Times New Roman"/>
                <w:b/>
                <w:bCs/>
                <w:sz w:val="24"/>
                <w:szCs w:val="24"/>
              </w:rPr>
            </w:pPr>
            <w:r w:rsidRPr="005070CD">
              <w:rPr>
                <w:rFonts w:ascii="Times New Roman" w:hAnsi="Times New Roman" w:cs="Times New Roman"/>
                <w:sz w:val="24"/>
                <w:szCs w:val="24"/>
              </w:rPr>
              <w:t>2021-2027.6.01.24-0209</w:t>
            </w:r>
          </w:p>
        </w:tc>
      </w:tr>
      <w:tr w:rsidR="005B7FDD" w:rsidRPr="00C02238" w14:paraId="47594494" w14:textId="77777777" w:rsidTr="00B96B33">
        <w:tblPrEx>
          <w:tblBorders>
            <w:insideH w:val="none" w:sz="0" w:space="0" w:color="auto"/>
            <w:insideV w:val="none" w:sz="0" w:space="0" w:color="auto"/>
          </w:tblBorders>
        </w:tblPrEx>
        <w:tc>
          <w:tcPr>
            <w:tcW w:w="8789" w:type="dxa"/>
            <w:gridSpan w:val="2"/>
            <w:tcBorders>
              <w:top w:val="single" w:sz="4" w:space="0" w:color="auto"/>
              <w:left w:val="single" w:sz="4" w:space="0" w:color="auto"/>
              <w:bottom w:val="single" w:sz="4" w:space="0" w:color="auto"/>
              <w:right w:val="single" w:sz="4" w:space="0" w:color="auto"/>
            </w:tcBorders>
          </w:tcPr>
          <w:p w14:paraId="12063C29" w14:textId="28869D32" w:rsidR="002A04EA" w:rsidRDefault="002A04EA" w:rsidP="0040198B">
            <w:pPr>
              <w:spacing w:after="0"/>
              <w:jc w:val="both"/>
              <w:rPr>
                <w:rFonts w:ascii="Times New Roman" w:hAnsi="Times New Roman" w:cs="Times New Roman"/>
                <w:sz w:val="24"/>
                <w:szCs w:val="24"/>
              </w:rPr>
            </w:pPr>
            <w:r w:rsidRPr="00C02238">
              <w:rPr>
                <w:rFonts w:ascii="Times New Roman" w:hAnsi="Times New Roman" w:cs="Times New Roman"/>
                <w:sz w:val="24"/>
                <w:szCs w:val="24"/>
              </w:rPr>
              <w:t xml:space="preserve">Rahuldada </w:t>
            </w:r>
            <w:r w:rsidR="005070CD" w:rsidRPr="005070CD">
              <w:rPr>
                <w:rFonts w:ascii="Times New Roman" w:hAnsi="Times New Roman" w:cs="Times New Roman"/>
                <w:sz w:val="24"/>
                <w:szCs w:val="24"/>
              </w:rPr>
              <w:t xml:space="preserve">Mittetulundusühing </w:t>
            </w:r>
            <w:proofErr w:type="spellStart"/>
            <w:r w:rsidR="005070CD" w:rsidRPr="005070CD">
              <w:rPr>
                <w:rFonts w:ascii="Times New Roman" w:hAnsi="Times New Roman" w:cs="Times New Roman"/>
                <w:sz w:val="24"/>
                <w:szCs w:val="24"/>
              </w:rPr>
              <w:t>Voka</w:t>
            </w:r>
            <w:proofErr w:type="spellEnd"/>
            <w:r w:rsidR="005070CD" w:rsidRPr="005070CD">
              <w:rPr>
                <w:rFonts w:ascii="Times New Roman" w:hAnsi="Times New Roman" w:cs="Times New Roman"/>
                <w:sz w:val="24"/>
                <w:szCs w:val="24"/>
              </w:rPr>
              <w:t xml:space="preserve"> </w:t>
            </w:r>
            <w:proofErr w:type="spellStart"/>
            <w:r w:rsidR="005070CD" w:rsidRPr="005070CD">
              <w:rPr>
                <w:rFonts w:ascii="Times New Roman" w:hAnsi="Times New Roman" w:cs="Times New Roman"/>
                <w:sz w:val="24"/>
                <w:szCs w:val="24"/>
              </w:rPr>
              <w:t>jahtkond</w:t>
            </w:r>
            <w:proofErr w:type="spellEnd"/>
            <w:r w:rsidR="005070CD">
              <w:rPr>
                <w:rFonts w:ascii="Times New Roman" w:hAnsi="Times New Roman" w:cs="Times New Roman"/>
                <w:sz w:val="24"/>
                <w:szCs w:val="24"/>
              </w:rPr>
              <w:t xml:space="preserve"> </w:t>
            </w:r>
            <w:r w:rsidRPr="00C02238">
              <w:rPr>
                <w:rFonts w:ascii="Times New Roman" w:hAnsi="Times New Roman" w:cs="Times New Roman"/>
                <w:sz w:val="24"/>
                <w:szCs w:val="24"/>
              </w:rPr>
              <w:t xml:space="preserve">taotlus </w:t>
            </w:r>
            <w:r w:rsidR="005070CD" w:rsidRPr="005070CD">
              <w:rPr>
                <w:rFonts w:ascii="Times New Roman" w:hAnsi="Times New Roman" w:cs="Times New Roman"/>
                <w:sz w:val="24"/>
                <w:szCs w:val="24"/>
              </w:rPr>
              <w:t xml:space="preserve">2021-2027.6.01.24-0209 </w:t>
            </w:r>
            <w:r w:rsidRPr="00C02238">
              <w:rPr>
                <w:rFonts w:ascii="Times New Roman" w:hAnsi="Times New Roman" w:cs="Times New Roman"/>
                <w:sz w:val="24"/>
                <w:szCs w:val="24"/>
              </w:rPr>
              <w:t>„</w:t>
            </w:r>
            <w:r w:rsidR="005070CD" w:rsidRPr="005070CD">
              <w:rPr>
                <w:rFonts w:ascii="Times New Roman" w:hAnsi="Times New Roman" w:cs="Times New Roman"/>
                <w:sz w:val="24"/>
                <w:szCs w:val="24"/>
              </w:rPr>
              <w:t>Jahi- ja õppehoone rajamine Konju lasketiiru</w:t>
            </w:r>
            <w:r w:rsidRPr="00C02238">
              <w:rPr>
                <w:rFonts w:ascii="Times New Roman" w:hAnsi="Times New Roman" w:cs="Times New Roman"/>
                <w:sz w:val="24"/>
                <w:szCs w:val="24"/>
              </w:rPr>
              <w:t>“</w:t>
            </w:r>
            <w:r>
              <w:rPr>
                <w:rFonts w:ascii="Times New Roman" w:hAnsi="Times New Roman" w:cs="Times New Roman"/>
                <w:sz w:val="24"/>
                <w:szCs w:val="24"/>
              </w:rPr>
              <w:t xml:space="preserve">. </w:t>
            </w:r>
          </w:p>
          <w:p w14:paraId="0B28C01C" w14:textId="77777777" w:rsidR="0040198B" w:rsidRDefault="0040198B" w:rsidP="0040198B">
            <w:pPr>
              <w:spacing w:after="0"/>
              <w:jc w:val="both"/>
              <w:rPr>
                <w:rFonts w:ascii="Times New Roman" w:hAnsi="Times New Roman" w:cs="Times New Roman"/>
                <w:sz w:val="24"/>
                <w:szCs w:val="24"/>
              </w:rPr>
            </w:pPr>
          </w:p>
          <w:p w14:paraId="6B60B43B" w14:textId="00BB52AD" w:rsidR="001D073F" w:rsidRDefault="003C3516" w:rsidP="0040198B">
            <w:pPr>
              <w:spacing w:after="0"/>
              <w:jc w:val="both"/>
              <w:rPr>
                <w:rFonts w:ascii="Times New Roman" w:hAnsi="Times New Roman" w:cs="Times New Roman"/>
                <w:sz w:val="24"/>
                <w:szCs w:val="24"/>
              </w:rPr>
            </w:pPr>
            <w:r>
              <w:rPr>
                <w:rFonts w:ascii="Times New Roman" w:hAnsi="Times New Roman" w:cs="Times New Roman"/>
                <w:sz w:val="24"/>
                <w:szCs w:val="24"/>
              </w:rPr>
              <w:t>…</w:t>
            </w:r>
          </w:p>
          <w:p w14:paraId="0A8A088B" w14:textId="77777777" w:rsidR="0040198B" w:rsidRDefault="0040198B" w:rsidP="0040198B">
            <w:pPr>
              <w:spacing w:after="0"/>
              <w:jc w:val="both"/>
              <w:rPr>
                <w:rFonts w:ascii="Times New Roman" w:hAnsi="Times New Roman" w:cs="Times New Roman"/>
                <w:sz w:val="24"/>
                <w:szCs w:val="24"/>
              </w:rPr>
            </w:pPr>
          </w:p>
          <w:p w14:paraId="143EB53B" w14:textId="044A3656" w:rsidR="002A04EA" w:rsidRDefault="002A04EA" w:rsidP="0040198B">
            <w:pPr>
              <w:spacing w:after="0"/>
              <w:jc w:val="both"/>
              <w:rPr>
                <w:rFonts w:ascii="Times New Roman" w:hAnsi="Times New Roman" w:cs="Times New Roman"/>
                <w:sz w:val="24"/>
                <w:szCs w:val="24"/>
              </w:rPr>
            </w:pPr>
            <w:r>
              <w:rPr>
                <w:rFonts w:ascii="Times New Roman" w:hAnsi="Times New Roman" w:cs="Times New Roman"/>
                <w:sz w:val="24"/>
                <w:szCs w:val="24"/>
              </w:rPr>
              <w:t xml:space="preserve">Taotlus </w:t>
            </w:r>
            <w:r w:rsidRPr="00C02238">
              <w:rPr>
                <w:rFonts w:ascii="Times New Roman" w:hAnsi="Times New Roman" w:cs="Times New Roman"/>
                <w:sz w:val="24"/>
                <w:szCs w:val="24"/>
              </w:rPr>
              <w:t xml:space="preserve">sai </w:t>
            </w:r>
            <w:r w:rsidRPr="00C02238">
              <w:rPr>
                <w:rFonts w:ascii="Times New Roman" w:hAnsi="Times New Roman" w:cs="Times New Roman"/>
                <w:b/>
                <w:bCs/>
                <w:sz w:val="24"/>
                <w:szCs w:val="24"/>
              </w:rPr>
              <w:t>koondhindeks 3</w:t>
            </w:r>
            <w:r>
              <w:rPr>
                <w:rFonts w:ascii="Times New Roman" w:hAnsi="Times New Roman" w:cs="Times New Roman"/>
                <w:b/>
                <w:bCs/>
                <w:sz w:val="24"/>
                <w:szCs w:val="24"/>
              </w:rPr>
              <w:t>,</w:t>
            </w:r>
            <w:r w:rsidR="005070CD">
              <w:rPr>
                <w:rFonts w:ascii="Times New Roman" w:hAnsi="Times New Roman" w:cs="Times New Roman"/>
                <w:b/>
                <w:bCs/>
                <w:sz w:val="24"/>
                <w:szCs w:val="24"/>
              </w:rPr>
              <w:t>07</w:t>
            </w:r>
            <w:r>
              <w:rPr>
                <w:rFonts w:ascii="Times New Roman" w:hAnsi="Times New Roman" w:cs="Times New Roman"/>
                <w:sz w:val="24"/>
                <w:szCs w:val="24"/>
              </w:rPr>
              <w:t xml:space="preserve"> järgmiselt:</w:t>
            </w:r>
          </w:p>
          <w:p w14:paraId="1470AF20" w14:textId="77777777" w:rsidR="0040198B" w:rsidRPr="00C02238" w:rsidRDefault="0040198B" w:rsidP="0040198B">
            <w:pPr>
              <w:spacing w:after="0"/>
              <w:jc w:val="both"/>
              <w:rPr>
                <w:rFonts w:ascii="Times New Roman" w:hAnsi="Times New Roman" w:cs="Times New Roman"/>
                <w:sz w:val="24"/>
                <w:szCs w:val="24"/>
              </w:rPr>
            </w:pPr>
          </w:p>
          <w:p w14:paraId="44BB6516" w14:textId="3424AE22" w:rsidR="002A04EA" w:rsidRDefault="002A04EA" w:rsidP="0040198B">
            <w:pPr>
              <w:pStyle w:val="Normaallaadveeb"/>
              <w:ind w:left="708"/>
              <w:jc w:val="both"/>
              <w:rPr>
                <w:bCs/>
                <w:lang w:val="et-EE"/>
              </w:rPr>
            </w:pPr>
            <w:r w:rsidRPr="00D119F4">
              <w:rPr>
                <w:bCs/>
                <w:u w:val="single"/>
                <w:lang w:val="et-EE"/>
              </w:rPr>
              <w:t xml:space="preserve">Valikukriteeriumi 1 </w:t>
            </w:r>
            <w:r w:rsidRPr="009C75F8">
              <w:rPr>
                <w:bCs/>
                <w:lang w:val="et-EE"/>
              </w:rPr>
              <w:t xml:space="preserve">- Projekti kooskõla valdkondlike arengukavadega, projekti mõju rakenduskava erieesmärgi ja meetme eesmärkide saavutamisele (osakaal koondhindest 40%): keskmine hinne kokku </w:t>
            </w:r>
            <w:r w:rsidR="005070CD">
              <w:rPr>
                <w:bCs/>
                <w:lang w:val="et-EE"/>
              </w:rPr>
              <w:t>3</w:t>
            </w:r>
            <w:r>
              <w:rPr>
                <w:bCs/>
                <w:lang w:val="et-EE"/>
              </w:rPr>
              <w:t>,00</w:t>
            </w:r>
          </w:p>
          <w:p w14:paraId="307EC186" w14:textId="77777777" w:rsidR="00405755" w:rsidRDefault="00896101" w:rsidP="0040198B">
            <w:pPr>
              <w:spacing w:after="0"/>
              <w:ind w:left="708"/>
              <w:jc w:val="both"/>
              <w:rPr>
                <w:rFonts w:ascii="Times New Roman" w:hAnsi="Times New Roman" w:cs="Times New Roman"/>
                <w:i/>
                <w:iCs/>
                <w:sz w:val="24"/>
                <w:szCs w:val="24"/>
              </w:rPr>
            </w:pPr>
            <w:r w:rsidRPr="001D073F">
              <w:rPr>
                <w:rFonts w:ascii="Times New Roman" w:hAnsi="Times New Roman" w:cs="Times New Roman"/>
                <w:i/>
                <w:iCs/>
                <w:sz w:val="24"/>
                <w:szCs w:val="24"/>
              </w:rPr>
              <w:t xml:space="preserve">Projekt aitab parandada Ida-Virumaa elanikkonna sotsiaalset sidusust ja toimetulekut kliimaneutraalsele majandusele ülemineku kontekstis, pakkudes sihtpiirkonna elanikele võimalust kodanikualgatuste toetamise kaudu üleminekuprotsessi mõtestada, luua sellele positiivset tähendust ning selles osaleda. Kuna põlevkivi kaevandamise lõpetamine puudutab jahtkonna jahimaid, siis on nende tegevusele otsene mõju keskkonna muutuste näol. Projektis on kirjeldatud partnerite rolli. </w:t>
            </w:r>
          </w:p>
          <w:p w14:paraId="18637085" w14:textId="7CBC1509" w:rsidR="00896101" w:rsidRPr="001D073F" w:rsidRDefault="00405755" w:rsidP="0040198B">
            <w:pPr>
              <w:spacing w:after="0"/>
              <w:ind w:left="708"/>
              <w:jc w:val="both"/>
              <w:rPr>
                <w:rFonts w:ascii="Times New Roman" w:hAnsi="Times New Roman" w:cs="Times New Roman"/>
                <w:i/>
                <w:iCs/>
                <w:sz w:val="24"/>
                <w:szCs w:val="24"/>
              </w:rPr>
            </w:pPr>
            <w:r w:rsidRPr="001D073F">
              <w:rPr>
                <w:rFonts w:ascii="Times New Roman" w:hAnsi="Times New Roman" w:cs="Times New Roman"/>
                <w:i/>
                <w:iCs/>
                <w:sz w:val="24"/>
                <w:szCs w:val="24"/>
              </w:rPr>
              <w:t>Projektis on kirjeldatud  panus kahes mõjuvaldkonnas (sotsiaalne, keskkond).</w:t>
            </w:r>
            <w:r>
              <w:rPr>
                <w:rFonts w:ascii="Times New Roman" w:hAnsi="Times New Roman" w:cs="Times New Roman"/>
                <w:i/>
                <w:iCs/>
                <w:sz w:val="24"/>
                <w:szCs w:val="24"/>
              </w:rPr>
              <w:t xml:space="preserve"> </w:t>
            </w:r>
            <w:r w:rsidR="00896101" w:rsidRPr="001D073F">
              <w:rPr>
                <w:rFonts w:ascii="Times New Roman" w:hAnsi="Times New Roman" w:cs="Times New Roman"/>
                <w:i/>
                <w:iCs/>
                <w:sz w:val="24"/>
                <w:szCs w:val="24"/>
              </w:rPr>
              <w:t>Tööhõivealases ja majanduslikus vaates projektil otsesed mõjud puuduvad</w:t>
            </w:r>
            <w:r w:rsidR="001D073F">
              <w:rPr>
                <w:rFonts w:ascii="Times New Roman" w:hAnsi="Times New Roman" w:cs="Times New Roman"/>
                <w:i/>
                <w:iCs/>
                <w:sz w:val="24"/>
                <w:szCs w:val="24"/>
              </w:rPr>
              <w:t xml:space="preserve">. </w:t>
            </w:r>
            <w:r w:rsidR="00896101" w:rsidRPr="001D073F">
              <w:rPr>
                <w:rFonts w:ascii="Times New Roman" w:hAnsi="Times New Roman" w:cs="Times New Roman"/>
                <w:i/>
                <w:iCs/>
                <w:sz w:val="24"/>
                <w:szCs w:val="24"/>
              </w:rPr>
              <w:lastRenderedPageBreak/>
              <w:t>Projekt on kooskõlas õiglase ülemineku territoriaalse kavaga ning panustab tegevussuuna „Keskkond ja sotsiaalne kaasatus“ eesmärki saavutamisse.</w:t>
            </w:r>
          </w:p>
          <w:p w14:paraId="39712FF9" w14:textId="783F7822" w:rsidR="00896101" w:rsidRPr="001D073F" w:rsidRDefault="001D073F" w:rsidP="0040198B">
            <w:pPr>
              <w:spacing w:after="0"/>
              <w:ind w:left="708"/>
              <w:jc w:val="both"/>
              <w:rPr>
                <w:rFonts w:ascii="Times New Roman" w:hAnsi="Times New Roman" w:cs="Times New Roman"/>
                <w:i/>
                <w:iCs/>
                <w:sz w:val="24"/>
                <w:szCs w:val="24"/>
              </w:rPr>
            </w:pPr>
            <w:r>
              <w:rPr>
                <w:rFonts w:ascii="Times New Roman" w:hAnsi="Times New Roman" w:cs="Times New Roman"/>
                <w:i/>
                <w:iCs/>
                <w:sz w:val="24"/>
                <w:szCs w:val="24"/>
              </w:rPr>
              <w:t>Samas on p</w:t>
            </w:r>
            <w:r w:rsidR="00896101" w:rsidRPr="001D073F">
              <w:rPr>
                <w:rFonts w:ascii="Times New Roman" w:hAnsi="Times New Roman" w:cs="Times New Roman"/>
                <w:i/>
                <w:iCs/>
                <w:sz w:val="24"/>
                <w:szCs w:val="24"/>
              </w:rPr>
              <w:t>rojekt on üsna kitsa ja piiratud kasutajaskonnaga, kuigi teoreetiliselt selle kättesaadavus avalikkusele on olemas.</w:t>
            </w:r>
            <w:r>
              <w:rPr>
                <w:rFonts w:ascii="Times New Roman" w:hAnsi="Times New Roman" w:cs="Times New Roman"/>
                <w:i/>
                <w:iCs/>
                <w:sz w:val="24"/>
                <w:szCs w:val="24"/>
              </w:rPr>
              <w:t xml:space="preserve"> </w:t>
            </w:r>
            <w:r w:rsidR="00405755">
              <w:rPr>
                <w:rFonts w:ascii="Times New Roman" w:hAnsi="Times New Roman" w:cs="Times New Roman"/>
                <w:i/>
                <w:iCs/>
                <w:sz w:val="24"/>
                <w:szCs w:val="24"/>
              </w:rPr>
              <w:t>L</w:t>
            </w:r>
            <w:r w:rsidR="00896101" w:rsidRPr="001D073F">
              <w:rPr>
                <w:rFonts w:ascii="Times New Roman" w:hAnsi="Times New Roman" w:cs="Times New Roman"/>
                <w:i/>
                <w:iCs/>
                <w:sz w:val="24"/>
                <w:szCs w:val="24"/>
              </w:rPr>
              <w:t>asketiiru juures sellise funktsiooniga hoone ei ole päris hädavajalik. Kindlasti on vajalikud tehnilised ruumid, varustuse, relvade jms. jaoks, aga koosviibimise ja ürituste/koolituste korraldamise võimalused tiiru juures pole ilmtingimata vajalikud ning leiaksid ka ilmselt väga piiratud kasutust.</w:t>
            </w:r>
          </w:p>
          <w:p w14:paraId="3DA9D1F7" w14:textId="567FEF6B" w:rsidR="00896101" w:rsidRPr="001D073F" w:rsidRDefault="00896101" w:rsidP="0040198B">
            <w:pPr>
              <w:spacing w:after="0"/>
              <w:ind w:left="708"/>
              <w:jc w:val="both"/>
              <w:rPr>
                <w:rFonts w:ascii="Times New Roman" w:hAnsi="Times New Roman" w:cs="Times New Roman"/>
                <w:i/>
                <w:iCs/>
                <w:sz w:val="24"/>
                <w:szCs w:val="24"/>
              </w:rPr>
            </w:pPr>
            <w:r w:rsidRPr="001D073F">
              <w:rPr>
                <w:rFonts w:ascii="Times New Roman" w:hAnsi="Times New Roman" w:cs="Times New Roman"/>
                <w:i/>
                <w:iCs/>
                <w:sz w:val="24"/>
                <w:szCs w:val="24"/>
              </w:rPr>
              <w:t>Projekt panustab oluliselt õiglase ülemineku territoriaalse kava tegevussuuna „Keskkond ja sotsiaalne kaasatus“ eesmärki saavutamisse.</w:t>
            </w:r>
          </w:p>
          <w:p w14:paraId="6421CFDC" w14:textId="77777777" w:rsidR="002A04EA" w:rsidRDefault="002A04EA" w:rsidP="0040198B">
            <w:pPr>
              <w:pStyle w:val="Normaallaadveeb"/>
              <w:ind w:left="708"/>
              <w:jc w:val="both"/>
              <w:rPr>
                <w:bCs/>
                <w:lang w:val="et-EE"/>
              </w:rPr>
            </w:pPr>
          </w:p>
          <w:p w14:paraId="00302715" w14:textId="77777777" w:rsidR="002A04EA" w:rsidRDefault="002A04EA" w:rsidP="0040198B">
            <w:pPr>
              <w:pStyle w:val="Normaallaadveeb"/>
              <w:ind w:left="708"/>
              <w:jc w:val="both"/>
              <w:rPr>
                <w:bCs/>
                <w:lang w:val="et-EE"/>
              </w:rPr>
            </w:pPr>
            <w:r w:rsidRPr="00D119F4">
              <w:rPr>
                <w:bCs/>
                <w:u w:val="single"/>
                <w:lang w:val="et-EE"/>
              </w:rPr>
              <w:t>Valikukriteeriumi 2</w:t>
            </w:r>
            <w:r w:rsidRPr="009C75F8">
              <w:rPr>
                <w:bCs/>
                <w:lang w:val="et-EE"/>
              </w:rPr>
              <w:t xml:space="preserve"> - Taotleja võimekus projekti elluviimiseks (osakaal koondhindest 20%): keskmine hinne kokku </w:t>
            </w:r>
            <w:r>
              <w:rPr>
                <w:bCs/>
                <w:lang w:val="et-EE"/>
              </w:rPr>
              <w:t>3,33</w:t>
            </w:r>
          </w:p>
          <w:p w14:paraId="6ABFDA50" w14:textId="77777777" w:rsidR="00405755" w:rsidRDefault="00896101" w:rsidP="0040198B">
            <w:pPr>
              <w:spacing w:after="0"/>
              <w:ind w:left="708"/>
              <w:jc w:val="both"/>
              <w:rPr>
                <w:rFonts w:ascii="Times New Roman" w:hAnsi="Times New Roman" w:cs="Times New Roman"/>
                <w:i/>
                <w:iCs/>
                <w:sz w:val="24"/>
                <w:szCs w:val="24"/>
              </w:rPr>
            </w:pPr>
            <w:r w:rsidRPr="00405755">
              <w:rPr>
                <w:rFonts w:ascii="Times New Roman" w:hAnsi="Times New Roman" w:cs="Times New Roman"/>
                <w:i/>
                <w:iCs/>
                <w:sz w:val="24"/>
                <w:szCs w:val="24"/>
              </w:rPr>
              <w:t xml:space="preserve">Taotlejal on piisavalt kogemusi valdkonnas ning sarnaste, kuid väiksemate projektide juhtimise kogemust. Projekti meeskonna on võime projekti ellu viia, sisse on ostetud lisaks projektijuhtimisekspert teenust. Projektimeeskonna rollid ja vastutus on planeeritud. </w:t>
            </w:r>
          </w:p>
          <w:p w14:paraId="4EB6A29F" w14:textId="0BBB3B9D" w:rsidR="00405755" w:rsidRDefault="00405755" w:rsidP="0040198B">
            <w:pPr>
              <w:spacing w:after="0"/>
              <w:ind w:left="708"/>
              <w:jc w:val="both"/>
              <w:rPr>
                <w:rFonts w:ascii="Times New Roman" w:hAnsi="Times New Roman" w:cs="Times New Roman"/>
                <w:i/>
                <w:iCs/>
                <w:sz w:val="24"/>
                <w:szCs w:val="24"/>
              </w:rPr>
            </w:pPr>
            <w:r w:rsidRPr="00405755">
              <w:rPr>
                <w:rFonts w:ascii="Times New Roman" w:hAnsi="Times New Roman" w:cs="Times New Roman"/>
                <w:i/>
                <w:iCs/>
                <w:sz w:val="24"/>
                <w:szCs w:val="24"/>
              </w:rPr>
              <w:t>Taotleja finantsvõimekus on üldjoontes rahuldav, kuid laenule toetumise ulatus ei ole kirjeldatud.</w:t>
            </w:r>
            <w:r>
              <w:rPr>
                <w:rFonts w:ascii="Times New Roman" w:hAnsi="Times New Roman" w:cs="Times New Roman"/>
                <w:i/>
                <w:iCs/>
                <w:sz w:val="24"/>
                <w:szCs w:val="24"/>
              </w:rPr>
              <w:t xml:space="preserve"> </w:t>
            </w:r>
            <w:r w:rsidR="00896101" w:rsidRPr="00405755">
              <w:rPr>
                <w:rFonts w:ascii="Times New Roman" w:hAnsi="Times New Roman" w:cs="Times New Roman"/>
                <w:i/>
                <w:iCs/>
                <w:sz w:val="24"/>
                <w:szCs w:val="24"/>
              </w:rPr>
              <w:t>Taotlejal on laenuvõtmise võimekus ning küsib ka ettemaksu ning sellega on tagatud kavandatud omafinantseering.</w:t>
            </w:r>
            <w:r>
              <w:rPr>
                <w:rFonts w:ascii="Times New Roman" w:hAnsi="Times New Roman" w:cs="Times New Roman"/>
                <w:i/>
                <w:iCs/>
                <w:sz w:val="24"/>
                <w:szCs w:val="24"/>
              </w:rPr>
              <w:t xml:space="preserve"> </w:t>
            </w:r>
          </w:p>
          <w:p w14:paraId="4EE2EDF6" w14:textId="316D71E1" w:rsidR="00896101" w:rsidRPr="00405755" w:rsidRDefault="00896101" w:rsidP="0040198B">
            <w:pPr>
              <w:spacing w:after="0"/>
              <w:ind w:left="708"/>
              <w:jc w:val="both"/>
              <w:rPr>
                <w:rFonts w:ascii="Times New Roman" w:hAnsi="Times New Roman" w:cs="Times New Roman"/>
                <w:i/>
                <w:iCs/>
                <w:sz w:val="24"/>
                <w:szCs w:val="24"/>
              </w:rPr>
            </w:pPr>
            <w:r w:rsidRPr="00405755">
              <w:rPr>
                <w:rFonts w:ascii="Times New Roman" w:hAnsi="Times New Roman" w:cs="Times New Roman"/>
                <w:i/>
                <w:iCs/>
                <w:sz w:val="24"/>
                <w:szCs w:val="24"/>
              </w:rPr>
              <w:t>Projekti planeerimisel on arvestatud kõikvõimalike teostusriskidega ning läbimõeldud kuidas neid on võimalik maandada. Taotlejal on võimekus projekti tulemuste kestlikkuse ja jätkusuutlikkuse (sh põhivarainvesteeringu-projektidel projektijärgsete tegevus- või hoolduskulude katmine) tagamiseks.</w:t>
            </w:r>
          </w:p>
          <w:p w14:paraId="1D17DBAC" w14:textId="77777777" w:rsidR="00405755" w:rsidRDefault="00896101" w:rsidP="0040198B">
            <w:pPr>
              <w:spacing w:after="0"/>
              <w:ind w:left="708"/>
              <w:jc w:val="both"/>
              <w:rPr>
                <w:bCs/>
                <w:u w:val="single"/>
              </w:rPr>
            </w:pPr>
            <w:r w:rsidRPr="00405755">
              <w:rPr>
                <w:rFonts w:ascii="Times New Roman" w:hAnsi="Times New Roman" w:cs="Times New Roman"/>
                <w:i/>
                <w:iCs/>
                <w:sz w:val="24"/>
                <w:szCs w:val="24"/>
              </w:rPr>
              <w:t>Projektijärgsete tegevus- või halduskulude katmine ei ole selgelt kirjeldatud.</w:t>
            </w:r>
            <w:r w:rsidRPr="00405755">
              <w:rPr>
                <w:rFonts w:ascii="Times New Roman" w:hAnsi="Times New Roman" w:cs="Times New Roman"/>
                <w:i/>
                <w:iCs/>
                <w:sz w:val="24"/>
                <w:szCs w:val="24"/>
              </w:rPr>
              <w:br/>
            </w:r>
          </w:p>
          <w:p w14:paraId="1582B2E8" w14:textId="50991DC4" w:rsidR="002A04EA" w:rsidRPr="0040198B" w:rsidRDefault="002A04EA" w:rsidP="0040198B">
            <w:pPr>
              <w:spacing w:after="0"/>
              <w:ind w:left="708"/>
              <w:jc w:val="both"/>
              <w:rPr>
                <w:rFonts w:ascii="Times New Roman" w:hAnsi="Times New Roman" w:cs="Times New Roman"/>
                <w:bCs/>
                <w:sz w:val="24"/>
                <w:szCs w:val="24"/>
              </w:rPr>
            </w:pPr>
            <w:r w:rsidRPr="0040198B">
              <w:rPr>
                <w:rFonts w:ascii="Times New Roman" w:hAnsi="Times New Roman" w:cs="Times New Roman"/>
                <w:bCs/>
                <w:sz w:val="24"/>
                <w:szCs w:val="24"/>
                <w:u w:val="single"/>
              </w:rPr>
              <w:t>Valikukriteeriumi 3</w:t>
            </w:r>
            <w:r w:rsidRPr="0040198B">
              <w:rPr>
                <w:rFonts w:ascii="Times New Roman" w:hAnsi="Times New Roman" w:cs="Times New Roman"/>
                <w:bCs/>
                <w:sz w:val="24"/>
                <w:szCs w:val="24"/>
              </w:rPr>
              <w:t xml:space="preserve"> - Projekti põhjendatus ja kuluefektiivsus (osakaal koondhindest 30%): keskmine hinne kokku 3,</w:t>
            </w:r>
            <w:r w:rsidR="005070CD" w:rsidRPr="0040198B">
              <w:rPr>
                <w:rFonts w:ascii="Times New Roman" w:hAnsi="Times New Roman" w:cs="Times New Roman"/>
                <w:bCs/>
                <w:sz w:val="24"/>
                <w:szCs w:val="24"/>
              </w:rPr>
              <w:t>00</w:t>
            </w:r>
          </w:p>
          <w:p w14:paraId="3BE61829" w14:textId="77777777" w:rsidR="0040198B" w:rsidRDefault="00896101" w:rsidP="0040198B">
            <w:pPr>
              <w:spacing w:after="0"/>
              <w:ind w:left="708"/>
              <w:jc w:val="both"/>
              <w:rPr>
                <w:rFonts w:ascii="Times New Roman" w:hAnsi="Times New Roman" w:cs="Times New Roman"/>
                <w:i/>
                <w:iCs/>
                <w:sz w:val="24"/>
                <w:szCs w:val="24"/>
              </w:rPr>
            </w:pPr>
            <w:r w:rsidRPr="0040198B">
              <w:rPr>
                <w:rFonts w:ascii="Times New Roman" w:hAnsi="Times New Roman" w:cs="Times New Roman"/>
                <w:i/>
                <w:iCs/>
                <w:sz w:val="24"/>
                <w:szCs w:val="24"/>
              </w:rPr>
              <w:t>Projekti eesmärgipüstitus on põhjendatud - on olemas probleem, mis on taotluses välja toodud.</w:t>
            </w:r>
            <w:r w:rsidR="0040198B">
              <w:rPr>
                <w:rFonts w:ascii="Times New Roman" w:hAnsi="Times New Roman" w:cs="Times New Roman"/>
                <w:i/>
                <w:iCs/>
                <w:sz w:val="24"/>
                <w:szCs w:val="24"/>
              </w:rPr>
              <w:t xml:space="preserve"> </w:t>
            </w:r>
            <w:r w:rsidRPr="0040198B">
              <w:rPr>
                <w:rFonts w:ascii="Times New Roman" w:hAnsi="Times New Roman" w:cs="Times New Roman"/>
                <w:i/>
                <w:iCs/>
                <w:sz w:val="24"/>
                <w:szCs w:val="24"/>
              </w:rPr>
              <w:t>Tegevuste valik on põhjendatud lähtuvalt konkreetse projekti sihtrühma vajadustest. Alternatiive selle projekti puhul üldiselt ei ole.</w:t>
            </w:r>
            <w:r w:rsidRPr="0040198B">
              <w:rPr>
                <w:rFonts w:ascii="Times New Roman" w:hAnsi="Times New Roman" w:cs="Times New Roman"/>
                <w:i/>
                <w:iCs/>
                <w:sz w:val="24"/>
                <w:szCs w:val="24"/>
              </w:rPr>
              <w:br/>
              <w:t xml:space="preserve"> Projekti tegevuste ajakava on realistlik ning arvestatud on võimalike riskidega.</w:t>
            </w:r>
            <w:r w:rsidRPr="0040198B">
              <w:rPr>
                <w:rFonts w:ascii="Times New Roman" w:hAnsi="Times New Roman" w:cs="Times New Roman"/>
                <w:i/>
                <w:iCs/>
                <w:sz w:val="24"/>
                <w:szCs w:val="24"/>
              </w:rPr>
              <w:br/>
              <w:t xml:space="preserve"> Projekti kavandatud eelarves esineb küsitavusi. N</w:t>
            </w:r>
            <w:r w:rsidR="0040198B">
              <w:rPr>
                <w:rFonts w:ascii="Times New Roman" w:hAnsi="Times New Roman" w:cs="Times New Roman"/>
                <w:i/>
                <w:iCs/>
                <w:sz w:val="24"/>
                <w:szCs w:val="24"/>
              </w:rPr>
              <w:t xml:space="preserve">äiteks, </w:t>
            </w:r>
            <w:r w:rsidRPr="0040198B">
              <w:rPr>
                <w:rFonts w:ascii="Times New Roman" w:hAnsi="Times New Roman" w:cs="Times New Roman"/>
                <w:i/>
                <w:iCs/>
                <w:sz w:val="24"/>
                <w:szCs w:val="24"/>
              </w:rPr>
              <w:t>kuidas on projekti eesmärkide saavutamiseks vajalik saun. Samuti on ebaloogiline, et  taotluse koostamine on teenusena sisse ostetud ning tasustatav toetusest - vahendid selleks peaks olemas olema ka mitterahastamise otsuse korral.</w:t>
            </w:r>
          </w:p>
          <w:p w14:paraId="642F4B08" w14:textId="5DAD86EC" w:rsidR="00896101" w:rsidRPr="0040198B" w:rsidRDefault="00896101" w:rsidP="0040198B">
            <w:pPr>
              <w:spacing w:after="0"/>
              <w:ind w:left="708"/>
              <w:jc w:val="both"/>
              <w:rPr>
                <w:rFonts w:ascii="Times New Roman" w:hAnsi="Times New Roman" w:cs="Times New Roman"/>
                <w:i/>
                <w:iCs/>
                <w:sz w:val="24"/>
                <w:szCs w:val="24"/>
              </w:rPr>
            </w:pPr>
            <w:r w:rsidRPr="0040198B">
              <w:rPr>
                <w:rFonts w:ascii="Times New Roman" w:hAnsi="Times New Roman" w:cs="Times New Roman"/>
                <w:i/>
                <w:iCs/>
                <w:sz w:val="24"/>
                <w:szCs w:val="24"/>
              </w:rPr>
              <w:t xml:space="preserve"> </w:t>
            </w:r>
          </w:p>
          <w:p w14:paraId="6018BDCE" w14:textId="77777777" w:rsidR="00DA31FA" w:rsidRDefault="00DA31FA" w:rsidP="0040198B">
            <w:pPr>
              <w:pStyle w:val="Normaallaadveeb"/>
              <w:ind w:left="708"/>
              <w:jc w:val="both"/>
              <w:rPr>
                <w:bCs/>
                <w:lang w:val="et-EE"/>
              </w:rPr>
            </w:pPr>
          </w:p>
          <w:p w14:paraId="393BDD11" w14:textId="77C86B12" w:rsidR="002A04EA" w:rsidRDefault="002A04EA" w:rsidP="0040198B">
            <w:pPr>
              <w:pStyle w:val="Normaallaadveeb"/>
              <w:ind w:left="708"/>
              <w:jc w:val="both"/>
              <w:rPr>
                <w:bCs/>
                <w:lang w:val="et-EE"/>
              </w:rPr>
            </w:pPr>
            <w:r w:rsidRPr="00D119F4">
              <w:rPr>
                <w:bCs/>
                <w:u w:val="single"/>
                <w:lang w:val="et-EE"/>
              </w:rPr>
              <w:t>Valikukriteeriumi 4</w:t>
            </w:r>
            <w:r w:rsidRPr="009C75F8">
              <w:rPr>
                <w:bCs/>
                <w:lang w:val="et-EE"/>
              </w:rPr>
              <w:t xml:space="preserve"> - Projekti kooskõla Eesti pikaajalise arengustrateegia aluspõhimõtete ja sihtidega (osakaal koondhindest 10%):</w:t>
            </w:r>
            <w:r w:rsidRPr="009C75F8">
              <w:rPr>
                <w:b/>
                <w:lang w:val="et-EE"/>
              </w:rPr>
              <w:t xml:space="preserve"> </w:t>
            </w:r>
            <w:r w:rsidRPr="009C75F8">
              <w:rPr>
                <w:bCs/>
                <w:lang w:val="et-EE"/>
              </w:rPr>
              <w:t xml:space="preserve">keskmine hinne kokku </w:t>
            </w:r>
            <w:r>
              <w:rPr>
                <w:bCs/>
                <w:lang w:val="et-EE"/>
              </w:rPr>
              <w:t>3,</w:t>
            </w:r>
            <w:r w:rsidR="005070CD">
              <w:rPr>
                <w:bCs/>
                <w:lang w:val="et-EE"/>
              </w:rPr>
              <w:t>00</w:t>
            </w:r>
          </w:p>
          <w:p w14:paraId="4A8F20F3" w14:textId="77777777" w:rsidR="0040198B" w:rsidRDefault="00896101" w:rsidP="0040198B">
            <w:pPr>
              <w:spacing w:after="0"/>
              <w:ind w:left="708"/>
              <w:jc w:val="both"/>
              <w:rPr>
                <w:rFonts w:ascii="Times New Roman" w:hAnsi="Times New Roman" w:cs="Times New Roman"/>
                <w:i/>
                <w:iCs/>
                <w:sz w:val="24"/>
                <w:szCs w:val="24"/>
              </w:rPr>
            </w:pPr>
            <w:r w:rsidRPr="0040198B">
              <w:rPr>
                <w:rFonts w:ascii="Times New Roman" w:hAnsi="Times New Roman" w:cs="Times New Roman"/>
                <w:i/>
                <w:iCs/>
                <w:sz w:val="24"/>
                <w:szCs w:val="24"/>
              </w:rPr>
              <w:t>Horisontaalsete põhimõtete rakendamine on suures osas kirjeldatud, kuid ei ole selgitatud juurdepääsu tagamine erivajaduste puhul (on vaid üldsõnaline kinnitus ehitise vastavusest universaalse disaini põhimõtetele).</w:t>
            </w:r>
          </w:p>
          <w:p w14:paraId="0E4FB451" w14:textId="7FF8687F" w:rsidR="00896101" w:rsidRDefault="00896101" w:rsidP="0040198B">
            <w:pPr>
              <w:spacing w:after="0"/>
              <w:ind w:left="708"/>
              <w:jc w:val="both"/>
              <w:rPr>
                <w:rFonts w:ascii="Times New Roman" w:hAnsi="Times New Roman" w:cs="Times New Roman"/>
                <w:i/>
                <w:iCs/>
                <w:sz w:val="24"/>
                <w:szCs w:val="24"/>
              </w:rPr>
            </w:pPr>
            <w:r w:rsidRPr="0040198B">
              <w:rPr>
                <w:rFonts w:ascii="Times New Roman" w:hAnsi="Times New Roman" w:cs="Times New Roman"/>
                <w:i/>
                <w:iCs/>
                <w:sz w:val="24"/>
                <w:szCs w:val="24"/>
              </w:rPr>
              <w:t>Projekt ei panusta otseselt kliimaeesmärkide täitmisse, kuid tagatud on taristu kliimakindlus ja vastavus keskkonnaeesmärkidele olulise kahju vältimise põhimõtetega.</w:t>
            </w:r>
          </w:p>
          <w:p w14:paraId="3A984E16" w14:textId="77777777" w:rsidR="0040198B" w:rsidRPr="0040198B" w:rsidRDefault="0040198B" w:rsidP="0040198B">
            <w:pPr>
              <w:spacing w:after="0"/>
              <w:ind w:left="708"/>
              <w:jc w:val="both"/>
              <w:rPr>
                <w:rFonts w:ascii="Times New Roman" w:hAnsi="Times New Roman" w:cs="Times New Roman"/>
                <w:i/>
                <w:iCs/>
                <w:sz w:val="24"/>
                <w:szCs w:val="24"/>
              </w:rPr>
            </w:pPr>
          </w:p>
          <w:p w14:paraId="4052E649" w14:textId="6A52AF55" w:rsidR="005B7FDD" w:rsidRPr="006A4C04" w:rsidRDefault="002A04EA" w:rsidP="0040198B">
            <w:pPr>
              <w:spacing w:after="0"/>
              <w:jc w:val="both"/>
              <w:rPr>
                <w:rFonts w:ascii="Times New Roman" w:hAnsi="Times New Roman" w:cs="Times New Roman"/>
                <w:bCs/>
                <w:sz w:val="24"/>
                <w:szCs w:val="24"/>
              </w:rPr>
            </w:pPr>
            <w:r w:rsidRPr="003146D3">
              <w:rPr>
                <w:rFonts w:ascii="Times New Roman" w:hAnsi="Times New Roman" w:cs="Times New Roman"/>
                <w:bCs/>
                <w:sz w:val="24"/>
                <w:szCs w:val="24"/>
              </w:rPr>
              <w:lastRenderedPageBreak/>
              <w:t>Kõik hindajad on otsuse</w:t>
            </w:r>
            <w:r>
              <w:rPr>
                <w:rFonts w:ascii="Times New Roman" w:hAnsi="Times New Roman" w:cs="Times New Roman"/>
                <w:bCs/>
                <w:sz w:val="24"/>
                <w:szCs w:val="24"/>
              </w:rPr>
              <w:t>ga nõus.</w:t>
            </w:r>
            <w:r w:rsidR="005B7FDD" w:rsidRPr="006A4C04">
              <w:rPr>
                <w:rFonts w:ascii="Times New Roman" w:hAnsi="Times New Roman" w:cs="Times New Roman"/>
                <w:bCs/>
                <w:sz w:val="24"/>
                <w:szCs w:val="24"/>
              </w:rPr>
              <w:t xml:space="preserve"> </w:t>
            </w:r>
          </w:p>
        </w:tc>
      </w:tr>
    </w:tbl>
    <w:p w14:paraId="0EB18EDB" w14:textId="77777777" w:rsidR="0089499F" w:rsidRDefault="0089499F" w:rsidP="000C3A95">
      <w:pPr>
        <w:spacing w:before="120" w:after="120"/>
        <w:rPr>
          <w:rFonts w:ascii="Times New Roman" w:hAnsi="Times New Roman" w:cs="Times New Roman"/>
          <w:sz w:val="24"/>
          <w:szCs w:val="24"/>
          <w:lang w:eastAsia="et-EE"/>
        </w:rPr>
      </w:pPr>
    </w:p>
    <w:p w14:paraId="0744E298" w14:textId="0C696D87" w:rsidR="00336506" w:rsidRDefault="00336506" w:rsidP="000C3A95">
      <w:pPr>
        <w:spacing w:before="120" w:after="120"/>
        <w:rPr>
          <w:rFonts w:ascii="Times New Roman" w:hAnsi="Times New Roman" w:cs="Times New Roman"/>
          <w:sz w:val="24"/>
          <w:szCs w:val="24"/>
          <w:lang w:eastAsia="et-EE"/>
        </w:rPr>
      </w:pPr>
      <w:r>
        <w:rPr>
          <w:rFonts w:ascii="Times New Roman" w:hAnsi="Times New Roman" w:cs="Times New Roman"/>
          <w:sz w:val="24"/>
          <w:szCs w:val="24"/>
          <w:lang w:eastAsia="et-EE"/>
        </w:rPr>
        <w:t>Protokolli lisa: Hindamistabel</w:t>
      </w:r>
    </w:p>
    <w:p w14:paraId="4276B64C" w14:textId="77777777" w:rsidR="00336506" w:rsidRDefault="00336506" w:rsidP="000C3A95">
      <w:pPr>
        <w:spacing w:before="120" w:after="120"/>
        <w:rPr>
          <w:rFonts w:ascii="Times New Roman" w:hAnsi="Times New Roman" w:cs="Times New Roman"/>
          <w:sz w:val="24"/>
          <w:szCs w:val="24"/>
          <w:lang w:eastAsia="et-EE"/>
        </w:rPr>
      </w:pPr>
    </w:p>
    <w:p w14:paraId="2867E9A4" w14:textId="77777777" w:rsidR="00336506" w:rsidRDefault="00336506" w:rsidP="000C3A95">
      <w:pPr>
        <w:spacing w:before="120" w:after="120"/>
        <w:rPr>
          <w:rFonts w:ascii="Times New Roman" w:hAnsi="Times New Roman" w:cs="Times New Roman"/>
          <w:sz w:val="24"/>
          <w:szCs w:val="24"/>
          <w:lang w:eastAsia="et-EE"/>
        </w:rPr>
      </w:pPr>
    </w:p>
    <w:p w14:paraId="4D2DE82A" w14:textId="141ED7F5" w:rsidR="00336506" w:rsidRDefault="00336506" w:rsidP="000C3A95">
      <w:pPr>
        <w:spacing w:before="120" w:after="120"/>
        <w:rPr>
          <w:rFonts w:ascii="Times New Roman" w:hAnsi="Times New Roman" w:cs="Times New Roman"/>
          <w:i/>
          <w:iCs/>
          <w:sz w:val="24"/>
          <w:szCs w:val="24"/>
          <w:lang w:eastAsia="et-EE"/>
        </w:rPr>
      </w:pPr>
      <w:r>
        <w:rPr>
          <w:rFonts w:ascii="Times New Roman" w:hAnsi="Times New Roman" w:cs="Times New Roman"/>
          <w:i/>
          <w:iCs/>
          <w:sz w:val="24"/>
          <w:szCs w:val="24"/>
          <w:lang w:eastAsia="et-EE"/>
        </w:rPr>
        <w:t>/</w:t>
      </w:r>
      <w:r w:rsidRPr="00336506">
        <w:rPr>
          <w:rFonts w:ascii="Times New Roman" w:hAnsi="Times New Roman" w:cs="Times New Roman"/>
          <w:i/>
          <w:iCs/>
          <w:sz w:val="24"/>
          <w:szCs w:val="24"/>
          <w:lang w:eastAsia="et-EE"/>
        </w:rPr>
        <w:t>allkirjastatud digitaalselt</w:t>
      </w:r>
      <w:r>
        <w:rPr>
          <w:rFonts w:ascii="Times New Roman" w:hAnsi="Times New Roman" w:cs="Times New Roman"/>
          <w:i/>
          <w:iCs/>
          <w:sz w:val="24"/>
          <w:szCs w:val="24"/>
          <w:lang w:eastAsia="et-EE"/>
        </w:rPr>
        <w:t>/</w:t>
      </w:r>
      <w:r w:rsidRPr="00336506">
        <w:rPr>
          <w:rFonts w:ascii="Times New Roman" w:hAnsi="Times New Roman" w:cs="Times New Roman"/>
          <w:i/>
          <w:iCs/>
          <w:sz w:val="24"/>
          <w:szCs w:val="24"/>
          <w:lang w:eastAsia="et-EE"/>
        </w:rPr>
        <w:tab/>
      </w:r>
      <w:r w:rsidRPr="00336506">
        <w:rPr>
          <w:rFonts w:ascii="Times New Roman" w:hAnsi="Times New Roman" w:cs="Times New Roman"/>
          <w:i/>
          <w:iCs/>
          <w:sz w:val="24"/>
          <w:szCs w:val="24"/>
          <w:lang w:eastAsia="et-EE"/>
        </w:rPr>
        <w:tab/>
      </w:r>
      <w:r w:rsidRPr="00336506">
        <w:rPr>
          <w:rFonts w:ascii="Times New Roman" w:hAnsi="Times New Roman" w:cs="Times New Roman"/>
          <w:i/>
          <w:iCs/>
          <w:sz w:val="24"/>
          <w:szCs w:val="24"/>
          <w:lang w:eastAsia="et-EE"/>
        </w:rPr>
        <w:tab/>
      </w:r>
      <w:r w:rsidRPr="00336506">
        <w:rPr>
          <w:rFonts w:ascii="Times New Roman" w:hAnsi="Times New Roman" w:cs="Times New Roman"/>
          <w:i/>
          <w:iCs/>
          <w:sz w:val="24"/>
          <w:szCs w:val="24"/>
          <w:lang w:eastAsia="et-EE"/>
        </w:rPr>
        <w:tab/>
      </w:r>
      <w:r w:rsidRPr="00336506">
        <w:rPr>
          <w:rFonts w:ascii="Times New Roman" w:hAnsi="Times New Roman" w:cs="Times New Roman"/>
          <w:i/>
          <w:iCs/>
          <w:sz w:val="24"/>
          <w:szCs w:val="24"/>
          <w:lang w:eastAsia="et-EE"/>
        </w:rPr>
        <w:tab/>
      </w:r>
      <w:r>
        <w:rPr>
          <w:rFonts w:ascii="Times New Roman" w:hAnsi="Times New Roman" w:cs="Times New Roman"/>
          <w:i/>
          <w:iCs/>
          <w:sz w:val="24"/>
          <w:szCs w:val="24"/>
          <w:lang w:eastAsia="et-EE"/>
        </w:rPr>
        <w:t>/</w:t>
      </w:r>
      <w:r w:rsidRPr="00336506">
        <w:rPr>
          <w:rFonts w:ascii="Times New Roman" w:hAnsi="Times New Roman" w:cs="Times New Roman"/>
          <w:i/>
          <w:iCs/>
          <w:sz w:val="24"/>
          <w:szCs w:val="24"/>
          <w:lang w:eastAsia="et-EE"/>
        </w:rPr>
        <w:t>allkirjastatud digitaalselt</w:t>
      </w:r>
      <w:r>
        <w:rPr>
          <w:rFonts w:ascii="Times New Roman" w:hAnsi="Times New Roman" w:cs="Times New Roman"/>
          <w:i/>
          <w:iCs/>
          <w:sz w:val="24"/>
          <w:szCs w:val="24"/>
          <w:lang w:eastAsia="et-EE"/>
        </w:rPr>
        <w:t>/</w:t>
      </w:r>
    </w:p>
    <w:p w14:paraId="4F108B34" w14:textId="77777777" w:rsidR="00336506" w:rsidRDefault="00336506" w:rsidP="000C3A95">
      <w:pPr>
        <w:spacing w:before="120" w:after="120"/>
        <w:rPr>
          <w:rFonts w:ascii="Times New Roman" w:hAnsi="Times New Roman" w:cs="Times New Roman"/>
          <w:i/>
          <w:iCs/>
          <w:sz w:val="24"/>
          <w:szCs w:val="24"/>
          <w:lang w:eastAsia="et-EE"/>
        </w:rPr>
      </w:pPr>
    </w:p>
    <w:p w14:paraId="079093F8" w14:textId="628310BC" w:rsidR="00336506" w:rsidRPr="00336506" w:rsidRDefault="002A04EA" w:rsidP="000C3A95">
      <w:pPr>
        <w:spacing w:before="120" w:after="120"/>
        <w:rPr>
          <w:rFonts w:ascii="Times New Roman" w:hAnsi="Times New Roman" w:cs="Times New Roman"/>
          <w:sz w:val="24"/>
          <w:szCs w:val="24"/>
          <w:lang w:eastAsia="et-EE"/>
        </w:rPr>
      </w:pPr>
      <w:proofErr w:type="spellStart"/>
      <w:r>
        <w:rPr>
          <w:rFonts w:ascii="Times New Roman" w:hAnsi="Times New Roman" w:cs="Times New Roman"/>
          <w:sz w:val="24"/>
          <w:szCs w:val="24"/>
          <w:lang w:eastAsia="et-EE"/>
        </w:rPr>
        <w:t>Jaamus</w:t>
      </w:r>
      <w:proofErr w:type="spellEnd"/>
      <w:r>
        <w:rPr>
          <w:rFonts w:ascii="Times New Roman" w:hAnsi="Times New Roman" w:cs="Times New Roman"/>
          <w:sz w:val="24"/>
          <w:szCs w:val="24"/>
          <w:lang w:eastAsia="et-EE"/>
        </w:rPr>
        <w:t xml:space="preserve"> Purga </w:t>
      </w:r>
      <w:r>
        <w:rPr>
          <w:rFonts w:ascii="Times New Roman" w:hAnsi="Times New Roman" w:cs="Times New Roman"/>
          <w:sz w:val="24"/>
          <w:szCs w:val="24"/>
          <w:lang w:eastAsia="et-EE"/>
        </w:rPr>
        <w:tab/>
      </w:r>
      <w:r w:rsidR="00336506" w:rsidRPr="00336506">
        <w:rPr>
          <w:rFonts w:ascii="Times New Roman" w:hAnsi="Times New Roman" w:cs="Times New Roman"/>
          <w:sz w:val="24"/>
          <w:szCs w:val="24"/>
          <w:lang w:eastAsia="et-EE"/>
        </w:rPr>
        <w:tab/>
      </w:r>
      <w:r w:rsidR="00336506" w:rsidRPr="00336506">
        <w:rPr>
          <w:rFonts w:ascii="Times New Roman" w:hAnsi="Times New Roman" w:cs="Times New Roman"/>
          <w:sz w:val="24"/>
          <w:szCs w:val="24"/>
          <w:lang w:eastAsia="et-EE"/>
        </w:rPr>
        <w:tab/>
      </w:r>
      <w:r w:rsidR="00336506" w:rsidRPr="00336506">
        <w:rPr>
          <w:rFonts w:ascii="Times New Roman" w:hAnsi="Times New Roman" w:cs="Times New Roman"/>
          <w:sz w:val="24"/>
          <w:szCs w:val="24"/>
          <w:lang w:eastAsia="et-EE"/>
        </w:rPr>
        <w:tab/>
      </w:r>
      <w:r w:rsidR="00336506" w:rsidRPr="00336506">
        <w:rPr>
          <w:rFonts w:ascii="Times New Roman" w:hAnsi="Times New Roman" w:cs="Times New Roman"/>
          <w:sz w:val="24"/>
          <w:szCs w:val="24"/>
          <w:lang w:eastAsia="et-EE"/>
        </w:rPr>
        <w:tab/>
      </w:r>
      <w:r w:rsidR="00336506" w:rsidRPr="00336506">
        <w:rPr>
          <w:rFonts w:ascii="Times New Roman" w:hAnsi="Times New Roman" w:cs="Times New Roman"/>
          <w:sz w:val="24"/>
          <w:szCs w:val="24"/>
          <w:lang w:eastAsia="et-EE"/>
        </w:rPr>
        <w:tab/>
      </w:r>
      <w:r w:rsidR="00336506" w:rsidRPr="00336506">
        <w:rPr>
          <w:rFonts w:ascii="Times New Roman" w:hAnsi="Times New Roman" w:cs="Times New Roman"/>
          <w:sz w:val="24"/>
          <w:szCs w:val="24"/>
          <w:lang w:eastAsia="et-EE"/>
        </w:rPr>
        <w:tab/>
      </w:r>
      <w:r w:rsidR="00336506" w:rsidRPr="00336506">
        <w:rPr>
          <w:rFonts w:ascii="Times New Roman" w:hAnsi="Times New Roman" w:cs="Times New Roman"/>
          <w:sz w:val="24"/>
          <w:szCs w:val="24"/>
          <w:lang w:eastAsia="et-EE"/>
        </w:rPr>
        <w:tab/>
        <w:t>Terje Kuus</w:t>
      </w:r>
    </w:p>
    <w:p w14:paraId="14A19585" w14:textId="0CE7F290" w:rsidR="00336506" w:rsidRDefault="00336506" w:rsidP="000C3A95">
      <w:pPr>
        <w:spacing w:before="120" w:after="120"/>
        <w:rPr>
          <w:rFonts w:ascii="Times New Roman" w:hAnsi="Times New Roman" w:cs="Times New Roman"/>
          <w:sz w:val="24"/>
          <w:szCs w:val="24"/>
          <w:lang w:eastAsia="et-EE"/>
        </w:rPr>
      </w:pPr>
      <w:r w:rsidRPr="00336506">
        <w:rPr>
          <w:rFonts w:ascii="Times New Roman" w:hAnsi="Times New Roman" w:cs="Times New Roman"/>
          <w:sz w:val="24"/>
          <w:szCs w:val="24"/>
          <w:lang w:eastAsia="et-EE"/>
        </w:rPr>
        <w:t>Komisjoni esimees</w:t>
      </w:r>
      <w:r w:rsidRPr="00336506">
        <w:rPr>
          <w:rFonts w:ascii="Times New Roman" w:hAnsi="Times New Roman" w:cs="Times New Roman"/>
          <w:sz w:val="24"/>
          <w:szCs w:val="24"/>
          <w:lang w:eastAsia="et-EE"/>
        </w:rPr>
        <w:tab/>
      </w:r>
      <w:r w:rsidRPr="00336506">
        <w:rPr>
          <w:rFonts w:ascii="Times New Roman" w:hAnsi="Times New Roman" w:cs="Times New Roman"/>
          <w:sz w:val="24"/>
          <w:szCs w:val="24"/>
          <w:lang w:eastAsia="et-EE"/>
        </w:rPr>
        <w:tab/>
      </w:r>
      <w:r w:rsidRPr="00336506">
        <w:rPr>
          <w:rFonts w:ascii="Times New Roman" w:hAnsi="Times New Roman" w:cs="Times New Roman"/>
          <w:sz w:val="24"/>
          <w:szCs w:val="24"/>
          <w:lang w:eastAsia="et-EE"/>
        </w:rPr>
        <w:tab/>
      </w:r>
      <w:r w:rsidRPr="00336506">
        <w:rPr>
          <w:rFonts w:ascii="Times New Roman" w:hAnsi="Times New Roman" w:cs="Times New Roman"/>
          <w:sz w:val="24"/>
          <w:szCs w:val="24"/>
          <w:lang w:eastAsia="et-EE"/>
        </w:rPr>
        <w:tab/>
      </w:r>
      <w:r w:rsidRPr="00336506">
        <w:rPr>
          <w:rFonts w:ascii="Times New Roman" w:hAnsi="Times New Roman" w:cs="Times New Roman"/>
          <w:sz w:val="24"/>
          <w:szCs w:val="24"/>
          <w:lang w:eastAsia="et-EE"/>
        </w:rPr>
        <w:tab/>
      </w:r>
      <w:r w:rsidRPr="00336506">
        <w:rPr>
          <w:rFonts w:ascii="Times New Roman" w:hAnsi="Times New Roman" w:cs="Times New Roman"/>
          <w:sz w:val="24"/>
          <w:szCs w:val="24"/>
          <w:lang w:eastAsia="et-EE"/>
        </w:rPr>
        <w:tab/>
      </w:r>
      <w:r w:rsidRPr="00336506">
        <w:rPr>
          <w:rFonts w:ascii="Times New Roman" w:hAnsi="Times New Roman" w:cs="Times New Roman"/>
          <w:sz w:val="24"/>
          <w:szCs w:val="24"/>
          <w:lang w:eastAsia="et-EE"/>
        </w:rPr>
        <w:tab/>
        <w:t>protokollija</w:t>
      </w:r>
    </w:p>
    <w:p w14:paraId="47BF3D1C" w14:textId="77777777" w:rsidR="006D75A6" w:rsidRDefault="006D75A6" w:rsidP="000C3A95">
      <w:pPr>
        <w:spacing w:before="120" w:after="120"/>
        <w:rPr>
          <w:rFonts w:ascii="Times New Roman" w:hAnsi="Times New Roman" w:cs="Times New Roman"/>
          <w:sz w:val="24"/>
          <w:szCs w:val="24"/>
          <w:lang w:eastAsia="et-EE"/>
        </w:rPr>
      </w:pPr>
    </w:p>
    <w:p w14:paraId="7FC0AB0F" w14:textId="77777777" w:rsidR="006D75A6" w:rsidRDefault="006D75A6" w:rsidP="000C3A95">
      <w:pPr>
        <w:spacing w:before="120" w:after="120"/>
        <w:rPr>
          <w:rFonts w:ascii="Times New Roman" w:hAnsi="Times New Roman" w:cs="Times New Roman"/>
          <w:sz w:val="24"/>
          <w:szCs w:val="24"/>
          <w:lang w:eastAsia="et-EE"/>
        </w:rPr>
      </w:pPr>
    </w:p>
    <w:p w14:paraId="5849762B" w14:textId="77777777" w:rsidR="006D75A6" w:rsidRDefault="006D75A6" w:rsidP="000C3A95">
      <w:pPr>
        <w:spacing w:before="120" w:after="120"/>
        <w:rPr>
          <w:rFonts w:ascii="Times New Roman" w:hAnsi="Times New Roman" w:cs="Times New Roman"/>
          <w:sz w:val="24"/>
          <w:szCs w:val="24"/>
          <w:lang w:eastAsia="et-EE"/>
        </w:rPr>
      </w:pPr>
    </w:p>
    <w:p w14:paraId="56D0C458" w14:textId="5130DC51" w:rsidR="006D75A6" w:rsidRPr="006D75A6" w:rsidRDefault="006D75A6" w:rsidP="000C3A95">
      <w:pPr>
        <w:spacing w:before="120" w:after="120"/>
        <w:rPr>
          <w:rFonts w:ascii="Times New Roman" w:hAnsi="Times New Roman" w:cs="Times New Roman"/>
          <w:b/>
          <w:bCs/>
          <w:sz w:val="24"/>
          <w:szCs w:val="24"/>
          <w:lang w:eastAsia="et-EE"/>
        </w:rPr>
      </w:pPr>
      <w:r w:rsidRPr="006D75A6">
        <w:rPr>
          <w:rFonts w:ascii="Times New Roman" w:hAnsi="Times New Roman" w:cs="Times New Roman"/>
          <w:b/>
          <w:bCs/>
          <w:sz w:val="24"/>
          <w:szCs w:val="24"/>
          <w:lang w:eastAsia="et-EE"/>
        </w:rPr>
        <w:t>VÄLJAVÕTE ÕIGE</w:t>
      </w:r>
    </w:p>
    <w:p w14:paraId="2C1A254F" w14:textId="77777777" w:rsidR="006D75A6" w:rsidRDefault="006D75A6" w:rsidP="000C3A95">
      <w:pPr>
        <w:spacing w:before="120" w:after="120"/>
        <w:rPr>
          <w:rFonts w:ascii="Times New Roman" w:hAnsi="Times New Roman" w:cs="Times New Roman"/>
          <w:sz w:val="24"/>
          <w:szCs w:val="24"/>
          <w:lang w:eastAsia="et-EE"/>
        </w:rPr>
      </w:pPr>
    </w:p>
    <w:p w14:paraId="37D3AAAE" w14:textId="2EE24546" w:rsidR="006D75A6" w:rsidRPr="006D75A6" w:rsidRDefault="006D75A6" w:rsidP="000C3A95">
      <w:pPr>
        <w:spacing w:before="120" w:after="120"/>
        <w:rPr>
          <w:rFonts w:ascii="Times New Roman" w:hAnsi="Times New Roman" w:cs="Times New Roman"/>
          <w:i/>
          <w:iCs/>
          <w:sz w:val="24"/>
          <w:szCs w:val="24"/>
          <w:lang w:eastAsia="et-EE"/>
        </w:rPr>
      </w:pPr>
      <w:r w:rsidRPr="006D75A6">
        <w:rPr>
          <w:rFonts w:ascii="Times New Roman" w:hAnsi="Times New Roman" w:cs="Times New Roman"/>
          <w:i/>
          <w:iCs/>
          <w:sz w:val="24"/>
          <w:szCs w:val="24"/>
          <w:lang w:eastAsia="et-EE"/>
        </w:rPr>
        <w:t>Allkirjastatud digitaalselt</w:t>
      </w:r>
    </w:p>
    <w:p w14:paraId="24738F6E" w14:textId="77777777" w:rsidR="006D75A6" w:rsidRDefault="006D75A6" w:rsidP="000C3A95">
      <w:pPr>
        <w:spacing w:before="120" w:after="120"/>
        <w:rPr>
          <w:rFonts w:ascii="Times New Roman" w:hAnsi="Times New Roman" w:cs="Times New Roman"/>
          <w:sz w:val="24"/>
          <w:szCs w:val="24"/>
          <w:lang w:eastAsia="et-EE"/>
        </w:rPr>
      </w:pPr>
    </w:p>
    <w:p w14:paraId="6CA0AD19" w14:textId="0977B4D9" w:rsidR="006D75A6" w:rsidRDefault="006D75A6" w:rsidP="000C3A95">
      <w:pPr>
        <w:spacing w:before="120" w:after="120"/>
        <w:rPr>
          <w:rFonts w:ascii="Times New Roman" w:hAnsi="Times New Roman" w:cs="Times New Roman"/>
          <w:sz w:val="24"/>
          <w:szCs w:val="24"/>
          <w:lang w:eastAsia="et-EE"/>
        </w:rPr>
      </w:pPr>
      <w:r>
        <w:rPr>
          <w:rFonts w:ascii="Times New Roman" w:hAnsi="Times New Roman" w:cs="Times New Roman"/>
          <w:sz w:val="24"/>
          <w:szCs w:val="24"/>
          <w:lang w:eastAsia="et-EE"/>
        </w:rPr>
        <w:t>Terje Kuus</w:t>
      </w:r>
    </w:p>
    <w:p w14:paraId="4E70D4F2" w14:textId="46E23567" w:rsidR="006D75A6" w:rsidRDefault="006D75A6" w:rsidP="000C3A95">
      <w:pPr>
        <w:spacing w:before="120" w:after="120"/>
        <w:rPr>
          <w:rFonts w:ascii="Times New Roman" w:hAnsi="Times New Roman" w:cs="Times New Roman"/>
          <w:sz w:val="24"/>
          <w:szCs w:val="24"/>
          <w:lang w:eastAsia="et-EE"/>
        </w:rPr>
      </w:pPr>
    </w:p>
    <w:p w14:paraId="3FF8748B" w14:textId="77777777" w:rsidR="006D75A6" w:rsidRPr="00336506" w:rsidRDefault="006D75A6" w:rsidP="000C3A95">
      <w:pPr>
        <w:spacing w:before="120" w:after="120"/>
        <w:rPr>
          <w:rFonts w:ascii="Times New Roman" w:hAnsi="Times New Roman" w:cs="Times New Roman"/>
          <w:sz w:val="24"/>
          <w:szCs w:val="24"/>
          <w:lang w:eastAsia="et-EE"/>
        </w:rPr>
      </w:pPr>
    </w:p>
    <w:sectPr w:rsidR="006D75A6" w:rsidRPr="00336506" w:rsidSect="007C15B0">
      <w:headerReference w:type="default" r:id="rId9"/>
      <w:footerReference w:type="default" r:id="rId10"/>
      <w:pgSz w:w="11906" w:h="16838"/>
      <w:pgMar w:top="851" w:right="851" w:bottom="851" w:left="1701" w:header="709" w:footer="5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70D7" w14:textId="77777777" w:rsidR="00AC0B7D" w:rsidRDefault="00AC0B7D" w:rsidP="00B07FB5">
      <w:pPr>
        <w:spacing w:after="0" w:line="240" w:lineRule="auto"/>
      </w:pPr>
      <w:r>
        <w:separator/>
      </w:r>
    </w:p>
  </w:endnote>
  <w:endnote w:type="continuationSeparator" w:id="0">
    <w:p w14:paraId="508F0C40" w14:textId="77777777" w:rsidR="00AC0B7D" w:rsidRDefault="00AC0B7D" w:rsidP="00B0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84734"/>
      <w:docPartObj>
        <w:docPartGallery w:val="Page Numbers (Bottom of Page)"/>
        <w:docPartUnique/>
      </w:docPartObj>
    </w:sdtPr>
    <w:sdtEndPr/>
    <w:sdtContent>
      <w:p w14:paraId="1BEFB539" w14:textId="76772C21" w:rsidR="00734306" w:rsidRDefault="00734306">
        <w:pPr>
          <w:pStyle w:val="Jalus"/>
          <w:jc w:val="right"/>
        </w:pPr>
        <w:r>
          <w:fldChar w:fldCharType="begin"/>
        </w:r>
        <w:r>
          <w:instrText>PAGE   \* MERGEFORMAT</w:instrText>
        </w:r>
        <w:r>
          <w:fldChar w:fldCharType="separate"/>
        </w:r>
        <w:r>
          <w:t>2</w:t>
        </w:r>
        <w:r>
          <w:fldChar w:fldCharType="end"/>
        </w:r>
      </w:p>
    </w:sdtContent>
  </w:sdt>
  <w:p w14:paraId="5D592695" w14:textId="77777777" w:rsidR="00734306" w:rsidRDefault="0073430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70FF" w14:textId="77777777" w:rsidR="00AC0B7D" w:rsidRDefault="00AC0B7D" w:rsidP="00B07FB5">
      <w:pPr>
        <w:spacing w:after="0" w:line="240" w:lineRule="auto"/>
      </w:pPr>
      <w:r>
        <w:separator/>
      </w:r>
    </w:p>
  </w:footnote>
  <w:footnote w:type="continuationSeparator" w:id="0">
    <w:p w14:paraId="3CF52DF7" w14:textId="77777777" w:rsidR="00AC0B7D" w:rsidRDefault="00AC0B7D" w:rsidP="00B0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1D50" w14:textId="1B40D732" w:rsidR="003C3516" w:rsidRDefault="003C3516" w:rsidP="003C3516">
    <w:pPr>
      <w:pStyle w:val="Pis"/>
      <w:jc w:val="right"/>
      <w:rPr>
        <w:rFonts w:ascii="Times New Roman" w:hAnsi="Times New Roman" w:cs="Times New Roman"/>
        <w:b/>
        <w:bCs/>
        <w:sz w:val="28"/>
      </w:rPr>
    </w:pPr>
    <w:r w:rsidRPr="003C3516">
      <w:rPr>
        <w:b/>
        <w:bCs/>
      </w:rPr>
      <w:t xml:space="preserve">      </w:t>
    </w:r>
    <w:r w:rsidRPr="003C3516">
      <w:rPr>
        <w:rFonts w:ascii="Times New Roman" w:hAnsi="Times New Roman" w:cs="Times New Roman"/>
        <w:b/>
        <w:bCs/>
        <w:sz w:val="28"/>
      </w:rPr>
      <w:t>VÄLJAVÕTE</w:t>
    </w:r>
  </w:p>
  <w:p w14:paraId="3A92EC14" w14:textId="77777777" w:rsidR="003C3516" w:rsidRDefault="003C3516" w:rsidP="003C3516">
    <w:pPr>
      <w:pStyle w:val="Pis"/>
      <w:jc w:val="right"/>
      <w:rPr>
        <w:rFonts w:ascii="Times New Roman" w:hAnsi="Times New Roman" w:cs="Times New Roman"/>
        <w:b/>
        <w:bCs/>
        <w:sz w:val="28"/>
      </w:rPr>
    </w:pPr>
  </w:p>
  <w:p w14:paraId="53D0DC48" w14:textId="77777777" w:rsidR="003C3516" w:rsidRPr="003C3516" w:rsidRDefault="003C3516" w:rsidP="003C3516">
    <w:pPr>
      <w:pStyle w:val="Pis"/>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5B"/>
    <w:multiLevelType w:val="hybridMultilevel"/>
    <w:tmpl w:val="4D3A145E"/>
    <w:lvl w:ilvl="0" w:tplc="04250001">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 w15:restartNumberingAfterBreak="0">
    <w:nsid w:val="11F62F95"/>
    <w:multiLevelType w:val="hybridMultilevel"/>
    <w:tmpl w:val="4100106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 w15:restartNumberingAfterBreak="0">
    <w:nsid w:val="3E4F2F8E"/>
    <w:multiLevelType w:val="hybridMultilevel"/>
    <w:tmpl w:val="17C8B36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42C659A7"/>
    <w:multiLevelType w:val="hybridMultilevel"/>
    <w:tmpl w:val="8A1854C6"/>
    <w:lvl w:ilvl="0" w:tplc="0425000F">
      <w:start w:val="1"/>
      <w:numFmt w:val="decimal"/>
      <w:lvlText w:val="%1."/>
      <w:lvlJc w:val="left"/>
      <w:pPr>
        <w:ind w:left="643"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13224B8"/>
    <w:multiLevelType w:val="hybridMultilevel"/>
    <w:tmpl w:val="BCB2A48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5B174E63"/>
    <w:multiLevelType w:val="hybridMultilevel"/>
    <w:tmpl w:val="6E3A2D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F9C316F"/>
    <w:multiLevelType w:val="hybridMultilevel"/>
    <w:tmpl w:val="CCF45C9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61681391"/>
    <w:multiLevelType w:val="hybridMultilevel"/>
    <w:tmpl w:val="B7B4F51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6EEE7CC0"/>
    <w:multiLevelType w:val="hybridMultilevel"/>
    <w:tmpl w:val="53A8BB9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7A7D677E"/>
    <w:multiLevelType w:val="hybridMultilevel"/>
    <w:tmpl w:val="1488FA6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1042485167">
    <w:abstractNumId w:val="5"/>
  </w:num>
  <w:num w:numId="2" w16cid:durableId="1033117952">
    <w:abstractNumId w:val="3"/>
  </w:num>
  <w:num w:numId="3" w16cid:durableId="543054990">
    <w:abstractNumId w:val="0"/>
  </w:num>
  <w:num w:numId="4" w16cid:durableId="880869819">
    <w:abstractNumId w:val="1"/>
  </w:num>
  <w:num w:numId="5" w16cid:durableId="1278368469">
    <w:abstractNumId w:val="8"/>
  </w:num>
  <w:num w:numId="6" w16cid:durableId="852188151">
    <w:abstractNumId w:val="4"/>
  </w:num>
  <w:num w:numId="7" w16cid:durableId="386496992">
    <w:abstractNumId w:val="6"/>
  </w:num>
  <w:num w:numId="8" w16cid:durableId="1714957780">
    <w:abstractNumId w:val="7"/>
  </w:num>
  <w:num w:numId="9" w16cid:durableId="1086461797">
    <w:abstractNumId w:val="2"/>
  </w:num>
  <w:num w:numId="10" w16cid:durableId="49284447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7D"/>
    <w:rsid w:val="000011E2"/>
    <w:rsid w:val="00001754"/>
    <w:rsid w:val="000046E5"/>
    <w:rsid w:val="00004BC8"/>
    <w:rsid w:val="00005A59"/>
    <w:rsid w:val="000252EC"/>
    <w:rsid w:val="00026E0C"/>
    <w:rsid w:val="00036256"/>
    <w:rsid w:val="0004169D"/>
    <w:rsid w:val="000444D4"/>
    <w:rsid w:val="0005182C"/>
    <w:rsid w:val="00051B7F"/>
    <w:rsid w:val="00053229"/>
    <w:rsid w:val="00055913"/>
    <w:rsid w:val="00063777"/>
    <w:rsid w:val="00082F6C"/>
    <w:rsid w:val="000966F9"/>
    <w:rsid w:val="000A741D"/>
    <w:rsid w:val="000B03B1"/>
    <w:rsid w:val="000B09DF"/>
    <w:rsid w:val="000B146E"/>
    <w:rsid w:val="000B32EE"/>
    <w:rsid w:val="000C1FF2"/>
    <w:rsid w:val="000C29D9"/>
    <w:rsid w:val="000C3A95"/>
    <w:rsid w:val="000C4B0C"/>
    <w:rsid w:val="000D3282"/>
    <w:rsid w:val="000E2682"/>
    <w:rsid w:val="000E4572"/>
    <w:rsid w:val="000F09FB"/>
    <w:rsid w:val="00102D64"/>
    <w:rsid w:val="00103021"/>
    <w:rsid w:val="00111AF2"/>
    <w:rsid w:val="00122CB6"/>
    <w:rsid w:val="00123F90"/>
    <w:rsid w:val="00126AFB"/>
    <w:rsid w:val="00131305"/>
    <w:rsid w:val="001318F8"/>
    <w:rsid w:val="00140774"/>
    <w:rsid w:val="00164ADC"/>
    <w:rsid w:val="001657BD"/>
    <w:rsid w:val="001661F0"/>
    <w:rsid w:val="00171FED"/>
    <w:rsid w:val="001801D4"/>
    <w:rsid w:val="00182A8D"/>
    <w:rsid w:val="001834FB"/>
    <w:rsid w:val="00187839"/>
    <w:rsid w:val="001907A2"/>
    <w:rsid w:val="00192501"/>
    <w:rsid w:val="00194A32"/>
    <w:rsid w:val="001956E2"/>
    <w:rsid w:val="00197BDD"/>
    <w:rsid w:val="001A24DE"/>
    <w:rsid w:val="001A382B"/>
    <w:rsid w:val="001A7340"/>
    <w:rsid w:val="001B4F7B"/>
    <w:rsid w:val="001B5EA4"/>
    <w:rsid w:val="001C1ACE"/>
    <w:rsid w:val="001D073F"/>
    <w:rsid w:val="001D1668"/>
    <w:rsid w:val="001D482D"/>
    <w:rsid w:val="001D7696"/>
    <w:rsid w:val="001E7468"/>
    <w:rsid w:val="001F06A2"/>
    <w:rsid w:val="00202092"/>
    <w:rsid w:val="002033BE"/>
    <w:rsid w:val="00210AE5"/>
    <w:rsid w:val="0021434B"/>
    <w:rsid w:val="00221B3D"/>
    <w:rsid w:val="0024215A"/>
    <w:rsid w:val="0024336F"/>
    <w:rsid w:val="0024646E"/>
    <w:rsid w:val="00246FE8"/>
    <w:rsid w:val="002658C0"/>
    <w:rsid w:val="00267B9E"/>
    <w:rsid w:val="002700B7"/>
    <w:rsid w:val="002711C7"/>
    <w:rsid w:val="00276481"/>
    <w:rsid w:val="00285AE9"/>
    <w:rsid w:val="002A04EA"/>
    <w:rsid w:val="002A47BE"/>
    <w:rsid w:val="002B6A1A"/>
    <w:rsid w:val="002B6FEC"/>
    <w:rsid w:val="002C2753"/>
    <w:rsid w:val="002C68D9"/>
    <w:rsid w:val="002E071F"/>
    <w:rsid w:val="002E111B"/>
    <w:rsid w:val="002E12D6"/>
    <w:rsid w:val="002E29E9"/>
    <w:rsid w:val="002E33ED"/>
    <w:rsid w:val="002E5E97"/>
    <w:rsid w:val="002F242B"/>
    <w:rsid w:val="002F614F"/>
    <w:rsid w:val="002F76F0"/>
    <w:rsid w:val="00310488"/>
    <w:rsid w:val="00310A1C"/>
    <w:rsid w:val="00313491"/>
    <w:rsid w:val="00313AC5"/>
    <w:rsid w:val="003146D3"/>
    <w:rsid w:val="00314A83"/>
    <w:rsid w:val="00321F59"/>
    <w:rsid w:val="00322B9C"/>
    <w:rsid w:val="00324109"/>
    <w:rsid w:val="00332FF8"/>
    <w:rsid w:val="00333C76"/>
    <w:rsid w:val="00336506"/>
    <w:rsid w:val="00343A04"/>
    <w:rsid w:val="00350CF4"/>
    <w:rsid w:val="00354E17"/>
    <w:rsid w:val="0036053E"/>
    <w:rsid w:val="00362DC8"/>
    <w:rsid w:val="00366E5B"/>
    <w:rsid w:val="003673F2"/>
    <w:rsid w:val="00375598"/>
    <w:rsid w:val="00377222"/>
    <w:rsid w:val="003849EE"/>
    <w:rsid w:val="00391599"/>
    <w:rsid w:val="00391B2C"/>
    <w:rsid w:val="003920F6"/>
    <w:rsid w:val="00394781"/>
    <w:rsid w:val="00396CAA"/>
    <w:rsid w:val="003A47A8"/>
    <w:rsid w:val="003A75A0"/>
    <w:rsid w:val="003B1E96"/>
    <w:rsid w:val="003B7156"/>
    <w:rsid w:val="003C1C0A"/>
    <w:rsid w:val="003C3516"/>
    <w:rsid w:val="003C4F35"/>
    <w:rsid w:val="003C7E5A"/>
    <w:rsid w:val="003D73A4"/>
    <w:rsid w:val="003E1512"/>
    <w:rsid w:val="003E53B9"/>
    <w:rsid w:val="003F389B"/>
    <w:rsid w:val="003F5C64"/>
    <w:rsid w:val="0040198B"/>
    <w:rsid w:val="00405755"/>
    <w:rsid w:val="004213E9"/>
    <w:rsid w:val="00423C59"/>
    <w:rsid w:val="00424B2E"/>
    <w:rsid w:val="0042536D"/>
    <w:rsid w:val="00437C28"/>
    <w:rsid w:val="004501C2"/>
    <w:rsid w:val="0045596F"/>
    <w:rsid w:val="00461719"/>
    <w:rsid w:val="00467906"/>
    <w:rsid w:val="00472B26"/>
    <w:rsid w:val="00477D16"/>
    <w:rsid w:val="00483E94"/>
    <w:rsid w:val="004847B4"/>
    <w:rsid w:val="00484BBF"/>
    <w:rsid w:val="004A40F7"/>
    <w:rsid w:val="004A4F51"/>
    <w:rsid w:val="004B27DB"/>
    <w:rsid w:val="004B7F17"/>
    <w:rsid w:val="004C039D"/>
    <w:rsid w:val="004D7EFF"/>
    <w:rsid w:val="004E0119"/>
    <w:rsid w:val="004E3AB3"/>
    <w:rsid w:val="004F6B4E"/>
    <w:rsid w:val="004F7196"/>
    <w:rsid w:val="004F7FCF"/>
    <w:rsid w:val="005070CD"/>
    <w:rsid w:val="00507892"/>
    <w:rsid w:val="005128D3"/>
    <w:rsid w:val="00525193"/>
    <w:rsid w:val="00531C22"/>
    <w:rsid w:val="005354DB"/>
    <w:rsid w:val="005364F1"/>
    <w:rsid w:val="00540CC0"/>
    <w:rsid w:val="00544485"/>
    <w:rsid w:val="00544BA7"/>
    <w:rsid w:val="00545957"/>
    <w:rsid w:val="0054633F"/>
    <w:rsid w:val="00550608"/>
    <w:rsid w:val="00552CD7"/>
    <w:rsid w:val="00557C63"/>
    <w:rsid w:val="00560D54"/>
    <w:rsid w:val="00570EF4"/>
    <w:rsid w:val="00575011"/>
    <w:rsid w:val="00585ECB"/>
    <w:rsid w:val="005959CF"/>
    <w:rsid w:val="005A5E07"/>
    <w:rsid w:val="005A7E30"/>
    <w:rsid w:val="005B1CF7"/>
    <w:rsid w:val="005B7FDD"/>
    <w:rsid w:val="005C304E"/>
    <w:rsid w:val="005C4603"/>
    <w:rsid w:val="005D0352"/>
    <w:rsid w:val="005D14A9"/>
    <w:rsid w:val="005F3214"/>
    <w:rsid w:val="006038C3"/>
    <w:rsid w:val="00612271"/>
    <w:rsid w:val="00627C5C"/>
    <w:rsid w:val="00630E1D"/>
    <w:rsid w:val="00631CCB"/>
    <w:rsid w:val="00636B4F"/>
    <w:rsid w:val="00645E16"/>
    <w:rsid w:val="00657465"/>
    <w:rsid w:val="0065782C"/>
    <w:rsid w:val="00664B86"/>
    <w:rsid w:val="00666A59"/>
    <w:rsid w:val="00680668"/>
    <w:rsid w:val="006A4C04"/>
    <w:rsid w:val="006B430D"/>
    <w:rsid w:val="006B44F1"/>
    <w:rsid w:val="006C0D9F"/>
    <w:rsid w:val="006D2FCC"/>
    <w:rsid w:val="006D508A"/>
    <w:rsid w:val="006D6603"/>
    <w:rsid w:val="006D75A6"/>
    <w:rsid w:val="006F4BC2"/>
    <w:rsid w:val="006F63ED"/>
    <w:rsid w:val="00700364"/>
    <w:rsid w:val="00701156"/>
    <w:rsid w:val="00704085"/>
    <w:rsid w:val="007077B3"/>
    <w:rsid w:val="0071376A"/>
    <w:rsid w:val="00715A10"/>
    <w:rsid w:val="007173B4"/>
    <w:rsid w:val="00720A1F"/>
    <w:rsid w:val="007218BE"/>
    <w:rsid w:val="0072230D"/>
    <w:rsid w:val="007272FE"/>
    <w:rsid w:val="00727D01"/>
    <w:rsid w:val="00734306"/>
    <w:rsid w:val="007355A0"/>
    <w:rsid w:val="0073668B"/>
    <w:rsid w:val="00737C7D"/>
    <w:rsid w:val="007456A2"/>
    <w:rsid w:val="00747959"/>
    <w:rsid w:val="00755DD9"/>
    <w:rsid w:val="00764274"/>
    <w:rsid w:val="007674D5"/>
    <w:rsid w:val="00767B7A"/>
    <w:rsid w:val="00780CA6"/>
    <w:rsid w:val="0078326B"/>
    <w:rsid w:val="00794903"/>
    <w:rsid w:val="007950AA"/>
    <w:rsid w:val="00796FF9"/>
    <w:rsid w:val="007B11E8"/>
    <w:rsid w:val="007B1EC2"/>
    <w:rsid w:val="007B2D72"/>
    <w:rsid w:val="007B47FC"/>
    <w:rsid w:val="007B6DFB"/>
    <w:rsid w:val="007B7BD9"/>
    <w:rsid w:val="007C15B0"/>
    <w:rsid w:val="007C3209"/>
    <w:rsid w:val="007D2B7D"/>
    <w:rsid w:val="007F5C65"/>
    <w:rsid w:val="008018F7"/>
    <w:rsid w:val="0080339E"/>
    <w:rsid w:val="008038CF"/>
    <w:rsid w:val="008062B4"/>
    <w:rsid w:val="00807F7C"/>
    <w:rsid w:val="008229E8"/>
    <w:rsid w:val="008261DE"/>
    <w:rsid w:val="00831323"/>
    <w:rsid w:val="00837D55"/>
    <w:rsid w:val="00840A7A"/>
    <w:rsid w:val="0084132D"/>
    <w:rsid w:val="008416C2"/>
    <w:rsid w:val="008474C4"/>
    <w:rsid w:val="0085165C"/>
    <w:rsid w:val="008555AD"/>
    <w:rsid w:val="00856D27"/>
    <w:rsid w:val="00872C67"/>
    <w:rsid w:val="00873BF6"/>
    <w:rsid w:val="00891137"/>
    <w:rsid w:val="00891C07"/>
    <w:rsid w:val="0089499F"/>
    <w:rsid w:val="00896101"/>
    <w:rsid w:val="00896DF1"/>
    <w:rsid w:val="008A005D"/>
    <w:rsid w:val="008A421D"/>
    <w:rsid w:val="008A50E0"/>
    <w:rsid w:val="008A604D"/>
    <w:rsid w:val="008C0BE7"/>
    <w:rsid w:val="008C3922"/>
    <w:rsid w:val="008E0C17"/>
    <w:rsid w:val="008E32A9"/>
    <w:rsid w:val="008E738D"/>
    <w:rsid w:val="008F288B"/>
    <w:rsid w:val="008F315F"/>
    <w:rsid w:val="008F479E"/>
    <w:rsid w:val="008F5969"/>
    <w:rsid w:val="009001AB"/>
    <w:rsid w:val="00907994"/>
    <w:rsid w:val="00911C7A"/>
    <w:rsid w:val="00917C18"/>
    <w:rsid w:val="009265DC"/>
    <w:rsid w:val="00935BC2"/>
    <w:rsid w:val="00942D7B"/>
    <w:rsid w:val="00944C28"/>
    <w:rsid w:val="00947B4D"/>
    <w:rsid w:val="00951107"/>
    <w:rsid w:val="00953E55"/>
    <w:rsid w:val="009613DB"/>
    <w:rsid w:val="0096287A"/>
    <w:rsid w:val="00966539"/>
    <w:rsid w:val="00970A99"/>
    <w:rsid w:val="0097120B"/>
    <w:rsid w:val="009747C1"/>
    <w:rsid w:val="00980A5F"/>
    <w:rsid w:val="009832A6"/>
    <w:rsid w:val="0098369D"/>
    <w:rsid w:val="00995E76"/>
    <w:rsid w:val="009A1896"/>
    <w:rsid w:val="009A1C9A"/>
    <w:rsid w:val="009A6D33"/>
    <w:rsid w:val="009A7300"/>
    <w:rsid w:val="009B28F7"/>
    <w:rsid w:val="009B33A0"/>
    <w:rsid w:val="009B7388"/>
    <w:rsid w:val="009C3AD3"/>
    <w:rsid w:val="009C49C3"/>
    <w:rsid w:val="009C75F8"/>
    <w:rsid w:val="009F47BA"/>
    <w:rsid w:val="009F7F6C"/>
    <w:rsid w:val="00A076E4"/>
    <w:rsid w:val="00A11F81"/>
    <w:rsid w:val="00A13214"/>
    <w:rsid w:val="00A141FE"/>
    <w:rsid w:val="00A16C38"/>
    <w:rsid w:val="00A1755E"/>
    <w:rsid w:val="00A17EEF"/>
    <w:rsid w:val="00A21AB5"/>
    <w:rsid w:val="00A26EB1"/>
    <w:rsid w:val="00A31D8B"/>
    <w:rsid w:val="00A32B2F"/>
    <w:rsid w:val="00A32C83"/>
    <w:rsid w:val="00A54F5E"/>
    <w:rsid w:val="00A57ADD"/>
    <w:rsid w:val="00A645BC"/>
    <w:rsid w:val="00A66071"/>
    <w:rsid w:val="00A73134"/>
    <w:rsid w:val="00A7380D"/>
    <w:rsid w:val="00A83574"/>
    <w:rsid w:val="00A836D9"/>
    <w:rsid w:val="00A87311"/>
    <w:rsid w:val="00A92F7F"/>
    <w:rsid w:val="00A9386C"/>
    <w:rsid w:val="00AA2CF2"/>
    <w:rsid w:val="00AA474E"/>
    <w:rsid w:val="00AA5BDE"/>
    <w:rsid w:val="00AB38B0"/>
    <w:rsid w:val="00AC0B7D"/>
    <w:rsid w:val="00AC0C20"/>
    <w:rsid w:val="00AC2DAF"/>
    <w:rsid w:val="00AD5C0E"/>
    <w:rsid w:val="00AE27EF"/>
    <w:rsid w:val="00AE3359"/>
    <w:rsid w:val="00AE706B"/>
    <w:rsid w:val="00AF23D6"/>
    <w:rsid w:val="00AF7D41"/>
    <w:rsid w:val="00B063E4"/>
    <w:rsid w:val="00B07FB5"/>
    <w:rsid w:val="00B131C2"/>
    <w:rsid w:val="00B215AD"/>
    <w:rsid w:val="00B37360"/>
    <w:rsid w:val="00B4738B"/>
    <w:rsid w:val="00B515B4"/>
    <w:rsid w:val="00B51F66"/>
    <w:rsid w:val="00B54E59"/>
    <w:rsid w:val="00B608DD"/>
    <w:rsid w:val="00B60C5C"/>
    <w:rsid w:val="00B62697"/>
    <w:rsid w:val="00B67DAF"/>
    <w:rsid w:val="00B74DC0"/>
    <w:rsid w:val="00B752D9"/>
    <w:rsid w:val="00B75DCC"/>
    <w:rsid w:val="00BA620D"/>
    <w:rsid w:val="00BA781D"/>
    <w:rsid w:val="00BB0A57"/>
    <w:rsid w:val="00BB1BAF"/>
    <w:rsid w:val="00BB5A90"/>
    <w:rsid w:val="00BB5A9F"/>
    <w:rsid w:val="00BB76B0"/>
    <w:rsid w:val="00BC6F4C"/>
    <w:rsid w:val="00BD437E"/>
    <w:rsid w:val="00BD7FE6"/>
    <w:rsid w:val="00BE636D"/>
    <w:rsid w:val="00BE67A4"/>
    <w:rsid w:val="00BF58A3"/>
    <w:rsid w:val="00BF6083"/>
    <w:rsid w:val="00BF64C8"/>
    <w:rsid w:val="00C02238"/>
    <w:rsid w:val="00C05A7E"/>
    <w:rsid w:val="00C10301"/>
    <w:rsid w:val="00C12FB7"/>
    <w:rsid w:val="00C2283A"/>
    <w:rsid w:val="00C2450E"/>
    <w:rsid w:val="00C255A1"/>
    <w:rsid w:val="00C25DE8"/>
    <w:rsid w:val="00C32947"/>
    <w:rsid w:val="00C371CF"/>
    <w:rsid w:val="00C41F01"/>
    <w:rsid w:val="00C46DFC"/>
    <w:rsid w:val="00C537E1"/>
    <w:rsid w:val="00C54C47"/>
    <w:rsid w:val="00C56DCA"/>
    <w:rsid w:val="00C60CE5"/>
    <w:rsid w:val="00C67089"/>
    <w:rsid w:val="00C7006F"/>
    <w:rsid w:val="00C7279C"/>
    <w:rsid w:val="00C86655"/>
    <w:rsid w:val="00C876DD"/>
    <w:rsid w:val="00C9116F"/>
    <w:rsid w:val="00C91BA0"/>
    <w:rsid w:val="00CB05D9"/>
    <w:rsid w:val="00CB59F0"/>
    <w:rsid w:val="00CC0DEF"/>
    <w:rsid w:val="00CD3488"/>
    <w:rsid w:val="00CD3C04"/>
    <w:rsid w:val="00CD3D26"/>
    <w:rsid w:val="00CD4A0C"/>
    <w:rsid w:val="00CD5096"/>
    <w:rsid w:val="00CD7269"/>
    <w:rsid w:val="00CE07FD"/>
    <w:rsid w:val="00CE0918"/>
    <w:rsid w:val="00CE7D06"/>
    <w:rsid w:val="00CF53C2"/>
    <w:rsid w:val="00D04F52"/>
    <w:rsid w:val="00D072A1"/>
    <w:rsid w:val="00D11474"/>
    <w:rsid w:val="00D119F4"/>
    <w:rsid w:val="00D135E3"/>
    <w:rsid w:val="00D242F4"/>
    <w:rsid w:val="00D3316B"/>
    <w:rsid w:val="00D353D9"/>
    <w:rsid w:val="00D36C83"/>
    <w:rsid w:val="00D36EA3"/>
    <w:rsid w:val="00D40BCC"/>
    <w:rsid w:val="00D5286F"/>
    <w:rsid w:val="00D61D90"/>
    <w:rsid w:val="00D62811"/>
    <w:rsid w:val="00D6411D"/>
    <w:rsid w:val="00D733FA"/>
    <w:rsid w:val="00D7514D"/>
    <w:rsid w:val="00D77AFB"/>
    <w:rsid w:val="00D87788"/>
    <w:rsid w:val="00D91875"/>
    <w:rsid w:val="00DA31FA"/>
    <w:rsid w:val="00DB15BE"/>
    <w:rsid w:val="00DD6F9C"/>
    <w:rsid w:val="00DE7375"/>
    <w:rsid w:val="00DE7622"/>
    <w:rsid w:val="00DF7DDC"/>
    <w:rsid w:val="00E07B7F"/>
    <w:rsid w:val="00E11108"/>
    <w:rsid w:val="00E12FBC"/>
    <w:rsid w:val="00E14571"/>
    <w:rsid w:val="00E22868"/>
    <w:rsid w:val="00E25F81"/>
    <w:rsid w:val="00E2667F"/>
    <w:rsid w:val="00E41D5F"/>
    <w:rsid w:val="00E43DC9"/>
    <w:rsid w:val="00E4400A"/>
    <w:rsid w:val="00E50BE3"/>
    <w:rsid w:val="00E63EC5"/>
    <w:rsid w:val="00E6410A"/>
    <w:rsid w:val="00E67051"/>
    <w:rsid w:val="00E811F7"/>
    <w:rsid w:val="00E85F2B"/>
    <w:rsid w:val="00E90EC1"/>
    <w:rsid w:val="00E918C3"/>
    <w:rsid w:val="00E97AD0"/>
    <w:rsid w:val="00EA3515"/>
    <w:rsid w:val="00EA72DA"/>
    <w:rsid w:val="00EA7AC3"/>
    <w:rsid w:val="00EB0AFF"/>
    <w:rsid w:val="00EB7300"/>
    <w:rsid w:val="00EC084B"/>
    <w:rsid w:val="00EC0950"/>
    <w:rsid w:val="00EC2316"/>
    <w:rsid w:val="00EC5B33"/>
    <w:rsid w:val="00ED5AD1"/>
    <w:rsid w:val="00ED70B3"/>
    <w:rsid w:val="00EE3D51"/>
    <w:rsid w:val="00EE601E"/>
    <w:rsid w:val="00EF083F"/>
    <w:rsid w:val="00EF6D46"/>
    <w:rsid w:val="00EF72BA"/>
    <w:rsid w:val="00F0080D"/>
    <w:rsid w:val="00F01263"/>
    <w:rsid w:val="00F02D2C"/>
    <w:rsid w:val="00F07051"/>
    <w:rsid w:val="00F245E4"/>
    <w:rsid w:val="00F26D1E"/>
    <w:rsid w:val="00F3216A"/>
    <w:rsid w:val="00F333D7"/>
    <w:rsid w:val="00F355A0"/>
    <w:rsid w:val="00F36C1B"/>
    <w:rsid w:val="00F5589F"/>
    <w:rsid w:val="00F64EB4"/>
    <w:rsid w:val="00F81796"/>
    <w:rsid w:val="00F84FAB"/>
    <w:rsid w:val="00F850E9"/>
    <w:rsid w:val="00F86ABA"/>
    <w:rsid w:val="00F87AE1"/>
    <w:rsid w:val="00FA0DF2"/>
    <w:rsid w:val="00FA32F4"/>
    <w:rsid w:val="00FB0A76"/>
    <w:rsid w:val="00FB310A"/>
    <w:rsid w:val="00FB50E3"/>
    <w:rsid w:val="00FC1E48"/>
    <w:rsid w:val="00FC67EB"/>
    <w:rsid w:val="00FE2A8E"/>
    <w:rsid w:val="00FE4B98"/>
    <w:rsid w:val="00FF50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10876"/>
  <w15:chartTrackingRefBased/>
  <w15:docId w15:val="{EFBAE745-DFF5-4ACD-9A61-8B5F3FD5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A04EA"/>
  </w:style>
  <w:style w:type="paragraph" w:styleId="Pealkiri1">
    <w:name w:val="heading 1"/>
    <w:basedOn w:val="Normaallaad"/>
    <w:next w:val="Normaallaad"/>
    <w:link w:val="Pealkiri1Mrk"/>
    <w:uiPriority w:val="9"/>
    <w:qFormat/>
    <w:rsid w:val="00EC09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EC09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0B03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07FB5"/>
    <w:pPr>
      <w:tabs>
        <w:tab w:val="center" w:pos="4536"/>
        <w:tab w:val="right" w:pos="9072"/>
      </w:tabs>
      <w:spacing w:after="0" w:line="240" w:lineRule="auto"/>
    </w:pPr>
  </w:style>
  <w:style w:type="character" w:customStyle="1" w:styleId="PisMrk">
    <w:name w:val="Päis Märk"/>
    <w:basedOn w:val="Liguvaikefont"/>
    <w:link w:val="Pis"/>
    <w:uiPriority w:val="99"/>
    <w:rsid w:val="00B07FB5"/>
  </w:style>
  <w:style w:type="paragraph" w:styleId="Jalus">
    <w:name w:val="footer"/>
    <w:basedOn w:val="Normaallaad"/>
    <w:link w:val="JalusMrk"/>
    <w:unhideWhenUsed/>
    <w:rsid w:val="00B07FB5"/>
    <w:pPr>
      <w:tabs>
        <w:tab w:val="center" w:pos="4536"/>
        <w:tab w:val="right" w:pos="9072"/>
      </w:tabs>
      <w:spacing w:after="0" w:line="240" w:lineRule="auto"/>
    </w:pPr>
  </w:style>
  <w:style w:type="character" w:customStyle="1" w:styleId="JalusMrk">
    <w:name w:val="Jalus Märk"/>
    <w:basedOn w:val="Liguvaikefont"/>
    <w:link w:val="Jalus"/>
    <w:rsid w:val="00B07FB5"/>
  </w:style>
  <w:style w:type="table" w:styleId="Kontuurtabel">
    <w:name w:val="Table Grid"/>
    <w:basedOn w:val="Normaaltabel"/>
    <w:uiPriority w:val="59"/>
    <w:rsid w:val="00B0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 w:type="paragraph" w:styleId="Pealkiri">
    <w:name w:val="Title"/>
    <w:basedOn w:val="Normaallaad"/>
    <w:link w:val="PealkiriMrk"/>
    <w:qFormat/>
    <w:rsid w:val="00C02238"/>
    <w:pPr>
      <w:spacing w:after="0" w:line="240" w:lineRule="auto"/>
      <w:jc w:val="center"/>
    </w:pPr>
    <w:rPr>
      <w:rFonts w:ascii="Times New Roman" w:eastAsia="Times New Roman" w:hAnsi="Times New Roman" w:cs="Times New Roman"/>
      <w:b/>
      <w:sz w:val="24"/>
      <w:szCs w:val="20"/>
      <w:lang w:val="x-none"/>
    </w:rPr>
  </w:style>
  <w:style w:type="character" w:customStyle="1" w:styleId="PealkiriMrk">
    <w:name w:val="Pealkiri Märk"/>
    <w:basedOn w:val="Liguvaikefont"/>
    <w:link w:val="Pealkiri"/>
    <w:rsid w:val="00C02238"/>
    <w:rPr>
      <w:rFonts w:ascii="Times New Roman" w:eastAsia="Times New Roman" w:hAnsi="Times New Roman" w:cs="Times New Roman"/>
      <w:b/>
      <w:sz w:val="24"/>
      <w:szCs w:val="20"/>
      <w:lang w:val="x-none"/>
    </w:rPr>
  </w:style>
  <w:style w:type="paragraph" w:customStyle="1" w:styleId="tekst">
    <w:name w:val="tekst"/>
    <w:basedOn w:val="Normaallaad"/>
    <w:rsid w:val="00C02238"/>
    <w:pPr>
      <w:keepLines/>
      <w:tabs>
        <w:tab w:val="left" w:pos="7200"/>
      </w:tabs>
      <w:spacing w:after="240" w:line="240" w:lineRule="auto"/>
      <w:jc w:val="both"/>
    </w:pPr>
    <w:rPr>
      <w:rFonts w:ascii="Times New Roman" w:eastAsia="Times New Roman" w:hAnsi="Times New Roman" w:cs="Times New Roman"/>
      <w:noProof/>
      <w:sz w:val="24"/>
      <w:szCs w:val="20"/>
    </w:rPr>
  </w:style>
  <w:style w:type="paragraph" w:styleId="Vahedeta">
    <w:name w:val="No Spacing"/>
    <w:autoRedefine/>
    <w:uiPriority w:val="1"/>
    <w:qFormat/>
    <w:rsid w:val="00970A99"/>
    <w:pPr>
      <w:spacing w:after="0" w:line="240" w:lineRule="auto"/>
      <w:jc w:val="both"/>
    </w:pPr>
    <w:rPr>
      <w:rFonts w:ascii="Times New Roman" w:eastAsia="Cambria" w:hAnsi="Times New Roman" w:cs="Times New Roman"/>
      <w:sz w:val="24"/>
      <w:szCs w:val="24"/>
      <w:lang w:val="en-US" w:eastAsia="et-EE"/>
    </w:rPr>
  </w:style>
  <w:style w:type="paragraph" w:styleId="Normaallaadveeb">
    <w:name w:val="Normal (Web)"/>
    <w:basedOn w:val="Normaallaad"/>
    <w:uiPriority w:val="99"/>
    <w:unhideWhenUsed/>
    <w:rsid w:val="00C02238"/>
    <w:pPr>
      <w:spacing w:after="0" w:line="240" w:lineRule="auto"/>
    </w:pPr>
    <w:rPr>
      <w:rFonts w:ascii="Times New Roman" w:eastAsia="Cambria" w:hAnsi="Times New Roman" w:cs="Times New Roman"/>
      <w:sz w:val="24"/>
      <w:szCs w:val="24"/>
      <w:lang w:val="en-US"/>
    </w:rPr>
  </w:style>
  <w:style w:type="character" w:styleId="Kommentaariviide">
    <w:name w:val="annotation reference"/>
    <w:basedOn w:val="Liguvaikefont"/>
    <w:uiPriority w:val="99"/>
    <w:semiHidden/>
    <w:unhideWhenUsed/>
    <w:rsid w:val="00AA474E"/>
    <w:rPr>
      <w:sz w:val="16"/>
      <w:szCs w:val="16"/>
    </w:rPr>
  </w:style>
  <w:style w:type="paragraph" w:styleId="Kommentaaritekst">
    <w:name w:val="annotation text"/>
    <w:basedOn w:val="Normaallaad"/>
    <w:link w:val="KommentaaritekstMrk"/>
    <w:uiPriority w:val="99"/>
    <w:unhideWhenUsed/>
    <w:rsid w:val="00AA474E"/>
    <w:pPr>
      <w:spacing w:line="240" w:lineRule="auto"/>
    </w:pPr>
    <w:rPr>
      <w:sz w:val="20"/>
      <w:szCs w:val="20"/>
    </w:rPr>
  </w:style>
  <w:style w:type="character" w:customStyle="1" w:styleId="KommentaaritekstMrk">
    <w:name w:val="Kommentaari tekst Märk"/>
    <w:basedOn w:val="Liguvaikefont"/>
    <w:link w:val="Kommentaaritekst"/>
    <w:uiPriority w:val="99"/>
    <w:rsid w:val="00AA474E"/>
    <w:rPr>
      <w:sz w:val="20"/>
      <w:szCs w:val="20"/>
    </w:rPr>
  </w:style>
  <w:style w:type="paragraph" w:styleId="Kommentaariteema">
    <w:name w:val="annotation subject"/>
    <w:basedOn w:val="Kommentaaritekst"/>
    <w:next w:val="Kommentaaritekst"/>
    <w:link w:val="KommentaariteemaMrk"/>
    <w:uiPriority w:val="99"/>
    <w:semiHidden/>
    <w:unhideWhenUsed/>
    <w:rsid w:val="00AA474E"/>
    <w:rPr>
      <w:b/>
      <w:bCs/>
    </w:rPr>
  </w:style>
  <w:style w:type="character" w:customStyle="1" w:styleId="KommentaariteemaMrk">
    <w:name w:val="Kommentaari teema Märk"/>
    <w:basedOn w:val="KommentaaritekstMrk"/>
    <w:link w:val="Kommentaariteema"/>
    <w:uiPriority w:val="99"/>
    <w:semiHidden/>
    <w:rsid w:val="00AA474E"/>
    <w:rPr>
      <w:b/>
      <w:bCs/>
      <w:sz w:val="20"/>
      <w:szCs w:val="20"/>
    </w:rPr>
  </w:style>
  <w:style w:type="paragraph" w:styleId="Loendilik">
    <w:name w:val="List Paragraph"/>
    <w:basedOn w:val="Normaallaad"/>
    <w:uiPriority w:val="34"/>
    <w:qFormat/>
    <w:rsid w:val="000C3A95"/>
    <w:pPr>
      <w:ind w:left="720"/>
      <w:contextualSpacing/>
    </w:pPr>
  </w:style>
  <w:style w:type="character" w:customStyle="1" w:styleId="Pealkiri1Mrk">
    <w:name w:val="Pealkiri 1 Märk"/>
    <w:basedOn w:val="Liguvaikefont"/>
    <w:link w:val="Pealkiri1"/>
    <w:uiPriority w:val="9"/>
    <w:rsid w:val="00EC0950"/>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EC0950"/>
    <w:rPr>
      <w:rFonts w:asciiTheme="majorHAnsi" w:eastAsiaTheme="majorEastAsia" w:hAnsiTheme="majorHAnsi" w:cstheme="majorBidi"/>
      <w:color w:val="2F5496" w:themeColor="accent1" w:themeShade="BF"/>
      <w:sz w:val="26"/>
      <w:szCs w:val="26"/>
    </w:rPr>
  </w:style>
  <w:style w:type="character" w:customStyle="1" w:styleId="Pealkiri3Mrk">
    <w:name w:val="Pealkiri 3 Märk"/>
    <w:basedOn w:val="Liguvaikefont"/>
    <w:link w:val="Pealkiri3"/>
    <w:uiPriority w:val="9"/>
    <w:rsid w:val="000B03B1"/>
    <w:rPr>
      <w:rFonts w:asciiTheme="majorHAnsi" w:eastAsiaTheme="majorEastAsia" w:hAnsiTheme="majorHAnsi" w:cstheme="majorBidi"/>
      <w:color w:val="1F3763" w:themeColor="accent1" w:themeShade="7F"/>
      <w:sz w:val="24"/>
      <w:szCs w:val="24"/>
    </w:rPr>
  </w:style>
  <w:style w:type="character" w:styleId="Lahendamatamainimine">
    <w:name w:val="Unresolved Mention"/>
    <w:basedOn w:val="Liguvaikefont"/>
    <w:uiPriority w:val="99"/>
    <w:semiHidden/>
    <w:unhideWhenUsed/>
    <w:rsid w:val="00F355A0"/>
    <w:rPr>
      <w:color w:val="605E5C"/>
      <w:shd w:val="clear" w:color="auto" w:fill="E1DFDD"/>
    </w:rPr>
  </w:style>
  <w:style w:type="character" w:styleId="Klastatudhperlink">
    <w:name w:val="FollowedHyperlink"/>
    <w:basedOn w:val="Liguvaikefont"/>
    <w:uiPriority w:val="99"/>
    <w:semiHidden/>
    <w:unhideWhenUsed/>
    <w:rsid w:val="00F35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004">
      <w:bodyDiv w:val="1"/>
      <w:marLeft w:val="0"/>
      <w:marRight w:val="0"/>
      <w:marTop w:val="0"/>
      <w:marBottom w:val="0"/>
      <w:divBdr>
        <w:top w:val="none" w:sz="0" w:space="0" w:color="auto"/>
        <w:left w:val="none" w:sz="0" w:space="0" w:color="auto"/>
        <w:bottom w:val="none" w:sz="0" w:space="0" w:color="auto"/>
        <w:right w:val="none" w:sz="0" w:space="0" w:color="auto"/>
      </w:divBdr>
    </w:div>
    <w:div w:id="13925992">
      <w:bodyDiv w:val="1"/>
      <w:marLeft w:val="0"/>
      <w:marRight w:val="0"/>
      <w:marTop w:val="0"/>
      <w:marBottom w:val="0"/>
      <w:divBdr>
        <w:top w:val="none" w:sz="0" w:space="0" w:color="auto"/>
        <w:left w:val="none" w:sz="0" w:space="0" w:color="auto"/>
        <w:bottom w:val="none" w:sz="0" w:space="0" w:color="auto"/>
        <w:right w:val="none" w:sz="0" w:space="0" w:color="auto"/>
      </w:divBdr>
    </w:div>
    <w:div w:id="33891887">
      <w:bodyDiv w:val="1"/>
      <w:marLeft w:val="0"/>
      <w:marRight w:val="0"/>
      <w:marTop w:val="0"/>
      <w:marBottom w:val="0"/>
      <w:divBdr>
        <w:top w:val="none" w:sz="0" w:space="0" w:color="auto"/>
        <w:left w:val="none" w:sz="0" w:space="0" w:color="auto"/>
        <w:bottom w:val="none" w:sz="0" w:space="0" w:color="auto"/>
        <w:right w:val="none" w:sz="0" w:space="0" w:color="auto"/>
      </w:divBdr>
    </w:div>
    <w:div w:id="55667303">
      <w:bodyDiv w:val="1"/>
      <w:marLeft w:val="0"/>
      <w:marRight w:val="0"/>
      <w:marTop w:val="0"/>
      <w:marBottom w:val="0"/>
      <w:divBdr>
        <w:top w:val="none" w:sz="0" w:space="0" w:color="auto"/>
        <w:left w:val="none" w:sz="0" w:space="0" w:color="auto"/>
        <w:bottom w:val="none" w:sz="0" w:space="0" w:color="auto"/>
        <w:right w:val="none" w:sz="0" w:space="0" w:color="auto"/>
      </w:divBdr>
    </w:div>
    <w:div w:id="89474273">
      <w:bodyDiv w:val="1"/>
      <w:marLeft w:val="0"/>
      <w:marRight w:val="0"/>
      <w:marTop w:val="0"/>
      <w:marBottom w:val="0"/>
      <w:divBdr>
        <w:top w:val="none" w:sz="0" w:space="0" w:color="auto"/>
        <w:left w:val="none" w:sz="0" w:space="0" w:color="auto"/>
        <w:bottom w:val="none" w:sz="0" w:space="0" w:color="auto"/>
        <w:right w:val="none" w:sz="0" w:space="0" w:color="auto"/>
      </w:divBdr>
    </w:div>
    <w:div w:id="98453283">
      <w:bodyDiv w:val="1"/>
      <w:marLeft w:val="0"/>
      <w:marRight w:val="0"/>
      <w:marTop w:val="0"/>
      <w:marBottom w:val="0"/>
      <w:divBdr>
        <w:top w:val="none" w:sz="0" w:space="0" w:color="auto"/>
        <w:left w:val="none" w:sz="0" w:space="0" w:color="auto"/>
        <w:bottom w:val="none" w:sz="0" w:space="0" w:color="auto"/>
        <w:right w:val="none" w:sz="0" w:space="0" w:color="auto"/>
      </w:divBdr>
    </w:div>
    <w:div w:id="119422259">
      <w:bodyDiv w:val="1"/>
      <w:marLeft w:val="0"/>
      <w:marRight w:val="0"/>
      <w:marTop w:val="0"/>
      <w:marBottom w:val="0"/>
      <w:divBdr>
        <w:top w:val="none" w:sz="0" w:space="0" w:color="auto"/>
        <w:left w:val="none" w:sz="0" w:space="0" w:color="auto"/>
        <w:bottom w:val="none" w:sz="0" w:space="0" w:color="auto"/>
        <w:right w:val="none" w:sz="0" w:space="0" w:color="auto"/>
      </w:divBdr>
    </w:div>
    <w:div w:id="135487498">
      <w:bodyDiv w:val="1"/>
      <w:marLeft w:val="0"/>
      <w:marRight w:val="0"/>
      <w:marTop w:val="0"/>
      <w:marBottom w:val="0"/>
      <w:divBdr>
        <w:top w:val="none" w:sz="0" w:space="0" w:color="auto"/>
        <w:left w:val="none" w:sz="0" w:space="0" w:color="auto"/>
        <w:bottom w:val="none" w:sz="0" w:space="0" w:color="auto"/>
        <w:right w:val="none" w:sz="0" w:space="0" w:color="auto"/>
      </w:divBdr>
    </w:div>
    <w:div w:id="179395740">
      <w:bodyDiv w:val="1"/>
      <w:marLeft w:val="0"/>
      <w:marRight w:val="0"/>
      <w:marTop w:val="0"/>
      <w:marBottom w:val="0"/>
      <w:divBdr>
        <w:top w:val="none" w:sz="0" w:space="0" w:color="auto"/>
        <w:left w:val="none" w:sz="0" w:space="0" w:color="auto"/>
        <w:bottom w:val="none" w:sz="0" w:space="0" w:color="auto"/>
        <w:right w:val="none" w:sz="0" w:space="0" w:color="auto"/>
      </w:divBdr>
    </w:div>
    <w:div w:id="186724307">
      <w:bodyDiv w:val="1"/>
      <w:marLeft w:val="0"/>
      <w:marRight w:val="0"/>
      <w:marTop w:val="0"/>
      <w:marBottom w:val="0"/>
      <w:divBdr>
        <w:top w:val="none" w:sz="0" w:space="0" w:color="auto"/>
        <w:left w:val="none" w:sz="0" w:space="0" w:color="auto"/>
        <w:bottom w:val="none" w:sz="0" w:space="0" w:color="auto"/>
        <w:right w:val="none" w:sz="0" w:space="0" w:color="auto"/>
      </w:divBdr>
    </w:div>
    <w:div w:id="241261359">
      <w:bodyDiv w:val="1"/>
      <w:marLeft w:val="0"/>
      <w:marRight w:val="0"/>
      <w:marTop w:val="0"/>
      <w:marBottom w:val="0"/>
      <w:divBdr>
        <w:top w:val="none" w:sz="0" w:space="0" w:color="auto"/>
        <w:left w:val="none" w:sz="0" w:space="0" w:color="auto"/>
        <w:bottom w:val="none" w:sz="0" w:space="0" w:color="auto"/>
        <w:right w:val="none" w:sz="0" w:space="0" w:color="auto"/>
      </w:divBdr>
    </w:div>
    <w:div w:id="252250439">
      <w:bodyDiv w:val="1"/>
      <w:marLeft w:val="0"/>
      <w:marRight w:val="0"/>
      <w:marTop w:val="0"/>
      <w:marBottom w:val="0"/>
      <w:divBdr>
        <w:top w:val="none" w:sz="0" w:space="0" w:color="auto"/>
        <w:left w:val="none" w:sz="0" w:space="0" w:color="auto"/>
        <w:bottom w:val="none" w:sz="0" w:space="0" w:color="auto"/>
        <w:right w:val="none" w:sz="0" w:space="0" w:color="auto"/>
      </w:divBdr>
    </w:div>
    <w:div w:id="306587856">
      <w:bodyDiv w:val="1"/>
      <w:marLeft w:val="0"/>
      <w:marRight w:val="0"/>
      <w:marTop w:val="0"/>
      <w:marBottom w:val="0"/>
      <w:divBdr>
        <w:top w:val="none" w:sz="0" w:space="0" w:color="auto"/>
        <w:left w:val="none" w:sz="0" w:space="0" w:color="auto"/>
        <w:bottom w:val="none" w:sz="0" w:space="0" w:color="auto"/>
        <w:right w:val="none" w:sz="0" w:space="0" w:color="auto"/>
      </w:divBdr>
    </w:div>
    <w:div w:id="339089445">
      <w:bodyDiv w:val="1"/>
      <w:marLeft w:val="0"/>
      <w:marRight w:val="0"/>
      <w:marTop w:val="0"/>
      <w:marBottom w:val="0"/>
      <w:divBdr>
        <w:top w:val="none" w:sz="0" w:space="0" w:color="auto"/>
        <w:left w:val="none" w:sz="0" w:space="0" w:color="auto"/>
        <w:bottom w:val="none" w:sz="0" w:space="0" w:color="auto"/>
        <w:right w:val="none" w:sz="0" w:space="0" w:color="auto"/>
      </w:divBdr>
    </w:div>
    <w:div w:id="371468561">
      <w:bodyDiv w:val="1"/>
      <w:marLeft w:val="0"/>
      <w:marRight w:val="0"/>
      <w:marTop w:val="0"/>
      <w:marBottom w:val="0"/>
      <w:divBdr>
        <w:top w:val="none" w:sz="0" w:space="0" w:color="auto"/>
        <w:left w:val="none" w:sz="0" w:space="0" w:color="auto"/>
        <w:bottom w:val="none" w:sz="0" w:space="0" w:color="auto"/>
        <w:right w:val="none" w:sz="0" w:space="0" w:color="auto"/>
      </w:divBdr>
    </w:div>
    <w:div w:id="375157842">
      <w:bodyDiv w:val="1"/>
      <w:marLeft w:val="0"/>
      <w:marRight w:val="0"/>
      <w:marTop w:val="0"/>
      <w:marBottom w:val="0"/>
      <w:divBdr>
        <w:top w:val="none" w:sz="0" w:space="0" w:color="auto"/>
        <w:left w:val="none" w:sz="0" w:space="0" w:color="auto"/>
        <w:bottom w:val="none" w:sz="0" w:space="0" w:color="auto"/>
        <w:right w:val="none" w:sz="0" w:space="0" w:color="auto"/>
      </w:divBdr>
    </w:div>
    <w:div w:id="380785280">
      <w:bodyDiv w:val="1"/>
      <w:marLeft w:val="0"/>
      <w:marRight w:val="0"/>
      <w:marTop w:val="0"/>
      <w:marBottom w:val="0"/>
      <w:divBdr>
        <w:top w:val="none" w:sz="0" w:space="0" w:color="auto"/>
        <w:left w:val="none" w:sz="0" w:space="0" w:color="auto"/>
        <w:bottom w:val="none" w:sz="0" w:space="0" w:color="auto"/>
        <w:right w:val="none" w:sz="0" w:space="0" w:color="auto"/>
      </w:divBdr>
    </w:div>
    <w:div w:id="385762872">
      <w:bodyDiv w:val="1"/>
      <w:marLeft w:val="0"/>
      <w:marRight w:val="0"/>
      <w:marTop w:val="0"/>
      <w:marBottom w:val="0"/>
      <w:divBdr>
        <w:top w:val="none" w:sz="0" w:space="0" w:color="auto"/>
        <w:left w:val="none" w:sz="0" w:space="0" w:color="auto"/>
        <w:bottom w:val="none" w:sz="0" w:space="0" w:color="auto"/>
        <w:right w:val="none" w:sz="0" w:space="0" w:color="auto"/>
      </w:divBdr>
    </w:div>
    <w:div w:id="423766840">
      <w:bodyDiv w:val="1"/>
      <w:marLeft w:val="0"/>
      <w:marRight w:val="0"/>
      <w:marTop w:val="0"/>
      <w:marBottom w:val="0"/>
      <w:divBdr>
        <w:top w:val="none" w:sz="0" w:space="0" w:color="auto"/>
        <w:left w:val="none" w:sz="0" w:space="0" w:color="auto"/>
        <w:bottom w:val="none" w:sz="0" w:space="0" w:color="auto"/>
        <w:right w:val="none" w:sz="0" w:space="0" w:color="auto"/>
      </w:divBdr>
    </w:div>
    <w:div w:id="425543258">
      <w:bodyDiv w:val="1"/>
      <w:marLeft w:val="0"/>
      <w:marRight w:val="0"/>
      <w:marTop w:val="0"/>
      <w:marBottom w:val="0"/>
      <w:divBdr>
        <w:top w:val="none" w:sz="0" w:space="0" w:color="auto"/>
        <w:left w:val="none" w:sz="0" w:space="0" w:color="auto"/>
        <w:bottom w:val="none" w:sz="0" w:space="0" w:color="auto"/>
        <w:right w:val="none" w:sz="0" w:space="0" w:color="auto"/>
      </w:divBdr>
    </w:div>
    <w:div w:id="440145694">
      <w:bodyDiv w:val="1"/>
      <w:marLeft w:val="0"/>
      <w:marRight w:val="0"/>
      <w:marTop w:val="0"/>
      <w:marBottom w:val="0"/>
      <w:divBdr>
        <w:top w:val="none" w:sz="0" w:space="0" w:color="auto"/>
        <w:left w:val="none" w:sz="0" w:space="0" w:color="auto"/>
        <w:bottom w:val="none" w:sz="0" w:space="0" w:color="auto"/>
        <w:right w:val="none" w:sz="0" w:space="0" w:color="auto"/>
      </w:divBdr>
    </w:div>
    <w:div w:id="450393856">
      <w:bodyDiv w:val="1"/>
      <w:marLeft w:val="0"/>
      <w:marRight w:val="0"/>
      <w:marTop w:val="0"/>
      <w:marBottom w:val="0"/>
      <w:divBdr>
        <w:top w:val="none" w:sz="0" w:space="0" w:color="auto"/>
        <w:left w:val="none" w:sz="0" w:space="0" w:color="auto"/>
        <w:bottom w:val="none" w:sz="0" w:space="0" w:color="auto"/>
        <w:right w:val="none" w:sz="0" w:space="0" w:color="auto"/>
      </w:divBdr>
    </w:div>
    <w:div w:id="476260789">
      <w:bodyDiv w:val="1"/>
      <w:marLeft w:val="0"/>
      <w:marRight w:val="0"/>
      <w:marTop w:val="0"/>
      <w:marBottom w:val="0"/>
      <w:divBdr>
        <w:top w:val="none" w:sz="0" w:space="0" w:color="auto"/>
        <w:left w:val="none" w:sz="0" w:space="0" w:color="auto"/>
        <w:bottom w:val="none" w:sz="0" w:space="0" w:color="auto"/>
        <w:right w:val="none" w:sz="0" w:space="0" w:color="auto"/>
      </w:divBdr>
    </w:div>
    <w:div w:id="488598208">
      <w:bodyDiv w:val="1"/>
      <w:marLeft w:val="0"/>
      <w:marRight w:val="0"/>
      <w:marTop w:val="0"/>
      <w:marBottom w:val="0"/>
      <w:divBdr>
        <w:top w:val="none" w:sz="0" w:space="0" w:color="auto"/>
        <w:left w:val="none" w:sz="0" w:space="0" w:color="auto"/>
        <w:bottom w:val="none" w:sz="0" w:space="0" w:color="auto"/>
        <w:right w:val="none" w:sz="0" w:space="0" w:color="auto"/>
      </w:divBdr>
    </w:div>
    <w:div w:id="504636854">
      <w:bodyDiv w:val="1"/>
      <w:marLeft w:val="0"/>
      <w:marRight w:val="0"/>
      <w:marTop w:val="0"/>
      <w:marBottom w:val="0"/>
      <w:divBdr>
        <w:top w:val="none" w:sz="0" w:space="0" w:color="auto"/>
        <w:left w:val="none" w:sz="0" w:space="0" w:color="auto"/>
        <w:bottom w:val="none" w:sz="0" w:space="0" w:color="auto"/>
        <w:right w:val="none" w:sz="0" w:space="0" w:color="auto"/>
      </w:divBdr>
    </w:div>
    <w:div w:id="505900562">
      <w:bodyDiv w:val="1"/>
      <w:marLeft w:val="0"/>
      <w:marRight w:val="0"/>
      <w:marTop w:val="0"/>
      <w:marBottom w:val="0"/>
      <w:divBdr>
        <w:top w:val="none" w:sz="0" w:space="0" w:color="auto"/>
        <w:left w:val="none" w:sz="0" w:space="0" w:color="auto"/>
        <w:bottom w:val="none" w:sz="0" w:space="0" w:color="auto"/>
        <w:right w:val="none" w:sz="0" w:space="0" w:color="auto"/>
      </w:divBdr>
    </w:div>
    <w:div w:id="534463189">
      <w:bodyDiv w:val="1"/>
      <w:marLeft w:val="0"/>
      <w:marRight w:val="0"/>
      <w:marTop w:val="0"/>
      <w:marBottom w:val="0"/>
      <w:divBdr>
        <w:top w:val="none" w:sz="0" w:space="0" w:color="auto"/>
        <w:left w:val="none" w:sz="0" w:space="0" w:color="auto"/>
        <w:bottom w:val="none" w:sz="0" w:space="0" w:color="auto"/>
        <w:right w:val="none" w:sz="0" w:space="0" w:color="auto"/>
      </w:divBdr>
    </w:div>
    <w:div w:id="534806160">
      <w:bodyDiv w:val="1"/>
      <w:marLeft w:val="0"/>
      <w:marRight w:val="0"/>
      <w:marTop w:val="0"/>
      <w:marBottom w:val="0"/>
      <w:divBdr>
        <w:top w:val="none" w:sz="0" w:space="0" w:color="auto"/>
        <w:left w:val="none" w:sz="0" w:space="0" w:color="auto"/>
        <w:bottom w:val="none" w:sz="0" w:space="0" w:color="auto"/>
        <w:right w:val="none" w:sz="0" w:space="0" w:color="auto"/>
      </w:divBdr>
    </w:div>
    <w:div w:id="538277028">
      <w:bodyDiv w:val="1"/>
      <w:marLeft w:val="0"/>
      <w:marRight w:val="0"/>
      <w:marTop w:val="0"/>
      <w:marBottom w:val="0"/>
      <w:divBdr>
        <w:top w:val="none" w:sz="0" w:space="0" w:color="auto"/>
        <w:left w:val="none" w:sz="0" w:space="0" w:color="auto"/>
        <w:bottom w:val="none" w:sz="0" w:space="0" w:color="auto"/>
        <w:right w:val="none" w:sz="0" w:space="0" w:color="auto"/>
      </w:divBdr>
    </w:div>
    <w:div w:id="542595200">
      <w:bodyDiv w:val="1"/>
      <w:marLeft w:val="0"/>
      <w:marRight w:val="0"/>
      <w:marTop w:val="0"/>
      <w:marBottom w:val="0"/>
      <w:divBdr>
        <w:top w:val="none" w:sz="0" w:space="0" w:color="auto"/>
        <w:left w:val="none" w:sz="0" w:space="0" w:color="auto"/>
        <w:bottom w:val="none" w:sz="0" w:space="0" w:color="auto"/>
        <w:right w:val="none" w:sz="0" w:space="0" w:color="auto"/>
      </w:divBdr>
    </w:div>
    <w:div w:id="614365515">
      <w:bodyDiv w:val="1"/>
      <w:marLeft w:val="0"/>
      <w:marRight w:val="0"/>
      <w:marTop w:val="0"/>
      <w:marBottom w:val="0"/>
      <w:divBdr>
        <w:top w:val="none" w:sz="0" w:space="0" w:color="auto"/>
        <w:left w:val="none" w:sz="0" w:space="0" w:color="auto"/>
        <w:bottom w:val="none" w:sz="0" w:space="0" w:color="auto"/>
        <w:right w:val="none" w:sz="0" w:space="0" w:color="auto"/>
      </w:divBdr>
    </w:div>
    <w:div w:id="641270097">
      <w:bodyDiv w:val="1"/>
      <w:marLeft w:val="0"/>
      <w:marRight w:val="0"/>
      <w:marTop w:val="0"/>
      <w:marBottom w:val="0"/>
      <w:divBdr>
        <w:top w:val="none" w:sz="0" w:space="0" w:color="auto"/>
        <w:left w:val="none" w:sz="0" w:space="0" w:color="auto"/>
        <w:bottom w:val="none" w:sz="0" w:space="0" w:color="auto"/>
        <w:right w:val="none" w:sz="0" w:space="0" w:color="auto"/>
      </w:divBdr>
    </w:div>
    <w:div w:id="645743689">
      <w:bodyDiv w:val="1"/>
      <w:marLeft w:val="0"/>
      <w:marRight w:val="0"/>
      <w:marTop w:val="0"/>
      <w:marBottom w:val="0"/>
      <w:divBdr>
        <w:top w:val="none" w:sz="0" w:space="0" w:color="auto"/>
        <w:left w:val="none" w:sz="0" w:space="0" w:color="auto"/>
        <w:bottom w:val="none" w:sz="0" w:space="0" w:color="auto"/>
        <w:right w:val="none" w:sz="0" w:space="0" w:color="auto"/>
      </w:divBdr>
    </w:div>
    <w:div w:id="700783510">
      <w:bodyDiv w:val="1"/>
      <w:marLeft w:val="0"/>
      <w:marRight w:val="0"/>
      <w:marTop w:val="0"/>
      <w:marBottom w:val="0"/>
      <w:divBdr>
        <w:top w:val="none" w:sz="0" w:space="0" w:color="auto"/>
        <w:left w:val="none" w:sz="0" w:space="0" w:color="auto"/>
        <w:bottom w:val="none" w:sz="0" w:space="0" w:color="auto"/>
        <w:right w:val="none" w:sz="0" w:space="0" w:color="auto"/>
      </w:divBdr>
    </w:div>
    <w:div w:id="761268493">
      <w:bodyDiv w:val="1"/>
      <w:marLeft w:val="0"/>
      <w:marRight w:val="0"/>
      <w:marTop w:val="0"/>
      <w:marBottom w:val="0"/>
      <w:divBdr>
        <w:top w:val="none" w:sz="0" w:space="0" w:color="auto"/>
        <w:left w:val="none" w:sz="0" w:space="0" w:color="auto"/>
        <w:bottom w:val="none" w:sz="0" w:space="0" w:color="auto"/>
        <w:right w:val="none" w:sz="0" w:space="0" w:color="auto"/>
      </w:divBdr>
    </w:div>
    <w:div w:id="773089957">
      <w:bodyDiv w:val="1"/>
      <w:marLeft w:val="0"/>
      <w:marRight w:val="0"/>
      <w:marTop w:val="0"/>
      <w:marBottom w:val="0"/>
      <w:divBdr>
        <w:top w:val="none" w:sz="0" w:space="0" w:color="auto"/>
        <w:left w:val="none" w:sz="0" w:space="0" w:color="auto"/>
        <w:bottom w:val="none" w:sz="0" w:space="0" w:color="auto"/>
        <w:right w:val="none" w:sz="0" w:space="0" w:color="auto"/>
      </w:divBdr>
    </w:div>
    <w:div w:id="788862710">
      <w:bodyDiv w:val="1"/>
      <w:marLeft w:val="0"/>
      <w:marRight w:val="0"/>
      <w:marTop w:val="0"/>
      <w:marBottom w:val="0"/>
      <w:divBdr>
        <w:top w:val="none" w:sz="0" w:space="0" w:color="auto"/>
        <w:left w:val="none" w:sz="0" w:space="0" w:color="auto"/>
        <w:bottom w:val="none" w:sz="0" w:space="0" w:color="auto"/>
        <w:right w:val="none" w:sz="0" w:space="0" w:color="auto"/>
      </w:divBdr>
    </w:div>
    <w:div w:id="793790961">
      <w:bodyDiv w:val="1"/>
      <w:marLeft w:val="0"/>
      <w:marRight w:val="0"/>
      <w:marTop w:val="0"/>
      <w:marBottom w:val="0"/>
      <w:divBdr>
        <w:top w:val="none" w:sz="0" w:space="0" w:color="auto"/>
        <w:left w:val="none" w:sz="0" w:space="0" w:color="auto"/>
        <w:bottom w:val="none" w:sz="0" w:space="0" w:color="auto"/>
        <w:right w:val="none" w:sz="0" w:space="0" w:color="auto"/>
      </w:divBdr>
    </w:div>
    <w:div w:id="824932971">
      <w:bodyDiv w:val="1"/>
      <w:marLeft w:val="0"/>
      <w:marRight w:val="0"/>
      <w:marTop w:val="0"/>
      <w:marBottom w:val="0"/>
      <w:divBdr>
        <w:top w:val="none" w:sz="0" w:space="0" w:color="auto"/>
        <w:left w:val="none" w:sz="0" w:space="0" w:color="auto"/>
        <w:bottom w:val="none" w:sz="0" w:space="0" w:color="auto"/>
        <w:right w:val="none" w:sz="0" w:space="0" w:color="auto"/>
      </w:divBdr>
    </w:div>
    <w:div w:id="826172678">
      <w:bodyDiv w:val="1"/>
      <w:marLeft w:val="0"/>
      <w:marRight w:val="0"/>
      <w:marTop w:val="0"/>
      <w:marBottom w:val="0"/>
      <w:divBdr>
        <w:top w:val="none" w:sz="0" w:space="0" w:color="auto"/>
        <w:left w:val="none" w:sz="0" w:space="0" w:color="auto"/>
        <w:bottom w:val="none" w:sz="0" w:space="0" w:color="auto"/>
        <w:right w:val="none" w:sz="0" w:space="0" w:color="auto"/>
      </w:divBdr>
    </w:div>
    <w:div w:id="829758495">
      <w:bodyDiv w:val="1"/>
      <w:marLeft w:val="0"/>
      <w:marRight w:val="0"/>
      <w:marTop w:val="0"/>
      <w:marBottom w:val="0"/>
      <w:divBdr>
        <w:top w:val="none" w:sz="0" w:space="0" w:color="auto"/>
        <w:left w:val="none" w:sz="0" w:space="0" w:color="auto"/>
        <w:bottom w:val="none" w:sz="0" w:space="0" w:color="auto"/>
        <w:right w:val="none" w:sz="0" w:space="0" w:color="auto"/>
      </w:divBdr>
    </w:div>
    <w:div w:id="841775132">
      <w:bodyDiv w:val="1"/>
      <w:marLeft w:val="0"/>
      <w:marRight w:val="0"/>
      <w:marTop w:val="0"/>
      <w:marBottom w:val="0"/>
      <w:divBdr>
        <w:top w:val="none" w:sz="0" w:space="0" w:color="auto"/>
        <w:left w:val="none" w:sz="0" w:space="0" w:color="auto"/>
        <w:bottom w:val="none" w:sz="0" w:space="0" w:color="auto"/>
        <w:right w:val="none" w:sz="0" w:space="0" w:color="auto"/>
      </w:divBdr>
    </w:div>
    <w:div w:id="850919865">
      <w:bodyDiv w:val="1"/>
      <w:marLeft w:val="0"/>
      <w:marRight w:val="0"/>
      <w:marTop w:val="0"/>
      <w:marBottom w:val="0"/>
      <w:divBdr>
        <w:top w:val="none" w:sz="0" w:space="0" w:color="auto"/>
        <w:left w:val="none" w:sz="0" w:space="0" w:color="auto"/>
        <w:bottom w:val="none" w:sz="0" w:space="0" w:color="auto"/>
        <w:right w:val="none" w:sz="0" w:space="0" w:color="auto"/>
      </w:divBdr>
    </w:div>
    <w:div w:id="853344699">
      <w:bodyDiv w:val="1"/>
      <w:marLeft w:val="0"/>
      <w:marRight w:val="0"/>
      <w:marTop w:val="0"/>
      <w:marBottom w:val="0"/>
      <w:divBdr>
        <w:top w:val="none" w:sz="0" w:space="0" w:color="auto"/>
        <w:left w:val="none" w:sz="0" w:space="0" w:color="auto"/>
        <w:bottom w:val="none" w:sz="0" w:space="0" w:color="auto"/>
        <w:right w:val="none" w:sz="0" w:space="0" w:color="auto"/>
      </w:divBdr>
    </w:div>
    <w:div w:id="895316709">
      <w:bodyDiv w:val="1"/>
      <w:marLeft w:val="0"/>
      <w:marRight w:val="0"/>
      <w:marTop w:val="0"/>
      <w:marBottom w:val="0"/>
      <w:divBdr>
        <w:top w:val="none" w:sz="0" w:space="0" w:color="auto"/>
        <w:left w:val="none" w:sz="0" w:space="0" w:color="auto"/>
        <w:bottom w:val="none" w:sz="0" w:space="0" w:color="auto"/>
        <w:right w:val="none" w:sz="0" w:space="0" w:color="auto"/>
      </w:divBdr>
    </w:div>
    <w:div w:id="914782551">
      <w:bodyDiv w:val="1"/>
      <w:marLeft w:val="0"/>
      <w:marRight w:val="0"/>
      <w:marTop w:val="0"/>
      <w:marBottom w:val="0"/>
      <w:divBdr>
        <w:top w:val="none" w:sz="0" w:space="0" w:color="auto"/>
        <w:left w:val="none" w:sz="0" w:space="0" w:color="auto"/>
        <w:bottom w:val="none" w:sz="0" w:space="0" w:color="auto"/>
        <w:right w:val="none" w:sz="0" w:space="0" w:color="auto"/>
      </w:divBdr>
    </w:div>
    <w:div w:id="927232444">
      <w:bodyDiv w:val="1"/>
      <w:marLeft w:val="0"/>
      <w:marRight w:val="0"/>
      <w:marTop w:val="0"/>
      <w:marBottom w:val="0"/>
      <w:divBdr>
        <w:top w:val="none" w:sz="0" w:space="0" w:color="auto"/>
        <w:left w:val="none" w:sz="0" w:space="0" w:color="auto"/>
        <w:bottom w:val="none" w:sz="0" w:space="0" w:color="auto"/>
        <w:right w:val="none" w:sz="0" w:space="0" w:color="auto"/>
      </w:divBdr>
    </w:div>
    <w:div w:id="942768056">
      <w:bodyDiv w:val="1"/>
      <w:marLeft w:val="0"/>
      <w:marRight w:val="0"/>
      <w:marTop w:val="0"/>
      <w:marBottom w:val="0"/>
      <w:divBdr>
        <w:top w:val="none" w:sz="0" w:space="0" w:color="auto"/>
        <w:left w:val="none" w:sz="0" w:space="0" w:color="auto"/>
        <w:bottom w:val="none" w:sz="0" w:space="0" w:color="auto"/>
        <w:right w:val="none" w:sz="0" w:space="0" w:color="auto"/>
      </w:divBdr>
    </w:div>
    <w:div w:id="970937980">
      <w:bodyDiv w:val="1"/>
      <w:marLeft w:val="0"/>
      <w:marRight w:val="0"/>
      <w:marTop w:val="0"/>
      <w:marBottom w:val="0"/>
      <w:divBdr>
        <w:top w:val="none" w:sz="0" w:space="0" w:color="auto"/>
        <w:left w:val="none" w:sz="0" w:space="0" w:color="auto"/>
        <w:bottom w:val="none" w:sz="0" w:space="0" w:color="auto"/>
        <w:right w:val="none" w:sz="0" w:space="0" w:color="auto"/>
      </w:divBdr>
    </w:div>
    <w:div w:id="977613484">
      <w:bodyDiv w:val="1"/>
      <w:marLeft w:val="0"/>
      <w:marRight w:val="0"/>
      <w:marTop w:val="0"/>
      <w:marBottom w:val="0"/>
      <w:divBdr>
        <w:top w:val="none" w:sz="0" w:space="0" w:color="auto"/>
        <w:left w:val="none" w:sz="0" w:space="0" w:color="auto"/>
        <w:bottom w:val="none" w:sz="0" w:space="0" w:color="auto"/>
        <w:right w:val="none" w:sz="0" w:space="0" w:color="auto"/>
      </w:divBdr>
    </w:div>
    <w:div w:id="1006202596">
      <w:bodyDiv w:val="1"/>
      <w:marLeft w:val="0"/>
      <w:marRight w:val="0"/>
      <w:marTop w:val="0"/>
      <w:marBottom w:val="0"/>
      <w:divBdr>
        <w:top w:val="none" w:sz="0" w:space="0" w:color="auto"/>
        <w:left w:val="none" w:sz="0" w:space="0" w:color="auto"/>
        <w:bottom w:val="none" w:sz="0" w:space="0" w:color="auto"/>
        <w:right w:val="none" w:sz="0" w:space="0" w:color="auto"/>
      </w:divBdr>
    </w:div>
    <w:div w:id="1022512347">
      <w:bodyDiv w:val="1"/>
      <w:marLeft w:val="0"/>
      <w:marRight w:val="0"/>
      <w:marTop w:val="0"/>
      <w:marBottom w:val="0"/>
      <w:divBdr>
        <w:top w:val="none" w:sz="0" w:space="0" w:color="auto"/>
        <w:left w:val="none" w:sz="0" w:space="0" w:color="auto"/>
        <w:bottom w:val="none" w:sz="0" w:space="0" w:color="auto"/>
        <w:right w:val="none" w:sz="0" w:space="0" w:color="auto"/>
      </w:divBdr>
    </w:div>
    <w:div w:id="1051077673">
      <w:bodyDiv w:val="1"/>
      <w:marLeft w:val="0"/>
      <w:marRight w:val="0"/>
      <w:marTop w:val="0"/>
      <w:marBottom w:val="0"/>
      <w:divBdr>
        <w:top w:val="none" w:sz="0" w:space="0" w:color="auto"/>
        <w:left w:val="none" w:sz="0" w:space="0" w:color="auto"/>
        <w:bottom w:val="none" w:sz="0" w:space="0" w:color="auto"/>
        <w:right w:val="none" w:sz="0" w:space="0" w:color="auto"/>
      </w:divBdr>
    </w:div>
    <w:div w:id="1059475942">
      <w:bodyDiv w:val="1"/>
      <w:marLeft w:val="0"/>
      <w:marRight w:val="0"/>
      <w:marTop w:val="0"/>
      <w:marBottom w:val="0"/>
      <w:divBdr>
        <w:top w:val="none" w:sz="0" w:space="0" w:color="auto"/>
        <w:left w:val="none" w:sz="0" w:space="0" w:color="auto"/>
        <w:bottom w:val="none" w:sz="0" w:space="0" w:color="auto"/>
        <w:right w:val="none" w:sz="0" w:space="0" w:color="auto"/>
      </w:divBdr>
    </w:div>
    <w:div w:id="1077048914">
      <w:bodyDiv w:val="1"/>
      <w:marLeft w:val="0"/>
      <w:marRight w:val="0"/>
      <w:marTop w:val="0"/>
      <w:marBottom w:val="0"/>
      <w:divBdr>
        <w:top w:val="none" w:sz="0" w:space="0" w:color="auto"/>
        <w:left w:val="none" w:sz="0" w:space="0" w:color="auto"/>
        <w:bottom w:val="none" w:sz="0" w:space="0" w:color="auto"/>
        <w:right w:val="none" w:sz="0" w:space="0" w:color="auto"/>
      </w:divBdr>
    </w:div>
    <w:div w:id="1108350812">
      <w:bodyDiv w:val="1"/>
      <w:marLeft w:val="0"/>
      <w:marRight w:val="0"/>
      <w:marTop w:val="0"/>
      <w:marBottom w:val="0"/>
      <w:divBdr>
        <w:top w:val="none" w:sz="0" w:space="0" w:color="auto"/>
        <w:left w:val="none" w:sz="0" w:space="0" w:color="auto"/>
        <w:bottom w:val="none" w:sz="0" w:space="0" w:color="auto"/>
        <w:right w:val="none" w:sz="0" w:space="0" w:color="auto"/>
      </w:divBdr>
    </w:div>
    <w:div w:id="1113129906">
      <w:bodyDiv w:val="1"/>
      <w:marLeft w:val="0"/>
      <w:marRight w:val="0"/>
      <w:marTop w:val="0"/>
      <w:marBottom w:val="0"/>
      <w:divBdr>
        <w:top w:val="none" w:sz="0" w:space="0" w:color="auto"/>
        <w:left w:val="none" w:sz="0" w:space="0" w:color="auto"/>
        <w:bottom w:val="none" w:sz="0" w:space="0" w:color="auto"/>
        <w:right w:val="none" w:sz="0" w:space="0" w:color="auto"/>
      </w:divBdr>
    </w:div>
    <w:div w:id="1118791083">
      <w:bodyDiv w:val="1"/>
      <w:marLeft w:val="0"/>
      <w:marRight w:val="0"/>
      <w:marTop w:val="0"/>
      <w:marBottom w:val="0"/>
      <w:divBdr>
        <w:top w:val="none" w:sz="0" w:space="0" w:color="auto"/>
        <w:left w:val="none" w:sz="0" w:space="0" w:color="auto"/>
        <w:bottom w:val="none" w:sz="0" w:space="0" w:color="auto"/>
        <w:right w:val="none" w:sz="0" w:space="0" w:color="auto"/>
      </w:divBdr>
    </w:div>
    <w:div w:id="1120950170">
      <w:bodyDiv w:val="1"/>
      <w:marLeft w:val="0"/>
      <w:marRight w:val="0"/>
      <w:marTop w:val="0"/>
      <w:marBottom w:val="0"/>
      <w:divBdr>
        <w:top w:val="none" w:sz="0" w:space="0" w:color="auto"/>
        <w:left w:val="none" w:sz="0" w:space="0" w:color="auto"/>
        <w:bottom w:val="none" w:sz="0" w:space="0" w:color="auto"/>
        <w:right w:val="none" w:sz="0" w:space="0" w:color="auto"/>
      </w:divBdr>
    </w:div>
    <w:div w:id="1133447186">
      <w:bodyDiv w:val="1"/>
      <w:marLeft w:val="0"/>
      <w:marRight w:val="0"/>
      <w:marTop w:val="0"/>
      <w:marBottom w:val="0"/>
      <w:divBdr>
        <w:top w:val="none" w:sz="0" w:space="0" w:color="auto"/>
        <w:left w:val="none" w:sz="0" w:space="0" w:color="auto"/>
        <w:bottom w:val="none" w:sz="0" w:space="0" w:color="auto"/>
        <w:right w:val="none" w:sz="0" w:space="0" w:color="auto"/>
      </w:divBdr>
    </w:div>
    <w:div w:id="1140540827">
      <w:bodyDiv w:val="1"/>
      <w:marLeft w:val="0"/>
      <w:marRight w:val="0"/>
      <w:marTop w:val="0"/>
      <w:marBottom w:val="0"/>
      <w:divBdr>
        <w:top w:val="none" w:sz="0" w:space="0" w:color="auto"/>
        <w:left w:val="none" w:sz="0" w:space="0" w:color="auto"/>
        <w:bottom w:val="none" w:sz="0" w:space="0" w:color="auto"/>
        <w:right w:val="none" w:sz="0" w:space="0" w:color="auto"/>
      </w:divBdr>
    </w:div>
    <w:div w:id="1148942313">
      <w:bodyDiv w:val="1"/>
      <w:marLeft w:val="0"/>
      <w:marRight w:val="0"/>
      <w:marTop w:val="0"/>
      <w:marBottom w:val="0"/>
      <w:divBdr>
        <w:top w:val="none" w:sz="0" w:space="0" w:color="auto"/>
        <w:left w:val="none" w:sz="0" w:space="0" w:color="auto"/>
        <w:bottom w:val="none" w:sz="0" w:space="0" w:color="auto"/>
        <w:right w:val="none" w:sz="0" w:space="0" w:color="auto"/>
      </w:divBdr>
    </w:div>
    <w:div w:id="1158497969">
      <w:bodyDiv w:val="1"/>
      <w:marLeft w:val="0"/>
      <w:marRight w:val="0"/>
      <w:marTop w:val="0"/>
      <w:marBottom w:val="0"/>
      <w:divBdr>
        <w:top w:val="none" w:sz="0" w:space="0" w:color="auto"/>
        <w:left w:val="none" w:sz="0" w:space="0" w:color="auto"/>
        <w:bottom w:val="none" w:sz="0" w:space="0" w:color="auto"/>
        <w:right w:val="none" w:sz="0" w:space="0" w:color="auto"/>
      </w:divBdr>
    </w:div>
    <w:div w:id="1171290579">
      <w:bodyDiv w:val="1"/>
      <w:marLeft w:val="0"/>
      <w:marRight w:val="0"/>
      <w:marTop w:val="0"/>
      <w:marBottom w:val="0"/>
      <w:divBdr>
        <w:top w:val="none" w:sz="0" w:space="0" w:color="auto"/>
        <w:left w:val="none" w:sz="0" w:space="0" w:color="auto"/>
        <w:bottom w:val="none" w:sz="0" w:space="0" w:color="auto"/>
        <w:right w:val="none" w:sz="0" w:space="0" w:color="auto"/>
      </w:divBdr>
    </w:div>
    <w:div w:id="1178500425">
      <w:bodyDiv w:val="1"/>
      <w:marLeft w:val="0"/>
      <w:marRight w:val="0"/>
      <w:marTop w:val="0"/>
      <w:marBottom w:val="0"/>
      <w:divBdr>
        <w:top w:val="none" w:sz="0" w:space="0" w:color="auto"/>
        <w:left w:val="none" w:sz="0" w:space="0" w:color="auto"/>
        <w:bottom w:val="none" w:sz="0" w:space="0" w:color="auto"/>
        <w:right w:val="none" w:sz="0" w:space="0" w:color="auto"/>
      </w:divBdr>
    </w:div>
    <w:div w:id="1179194613">
      <w:bodyDiv w:val="1"/>
      <w:marLeft w:val="0"/>
      <w:marRight w:val="0"/>
      <w:marTop w:val="0"/>
      <w:marBottom w:val="0"/>
      <w:divBdr>
        <w:top w:val="none" w:sz="0" w:space="0" w:color="auto"/>
        <w:left w:val="none" w:sz="0" w:space="0" w:color="auto"/>
        <w:bottom w:val="none" w:sz="0" w:space="0" w:color="auto"/>
        <w:right w:val="none" w:sz="0" w:space="0" w:color="auto"/>
      </w:divBdr>
    </w:div>
    <w:div w:id="1182160886">
      <w:bodyDiv w:val="1"/>
      <w:marLeft w:val="0"/>
      <w:marRight w:val="0"/>
      <w:marTop w:val="0"/>
      <w:marBottom w:val="0"/>
      <w:divBdr>
        <w:top w:val="none" w:sz="0" w:space="0" w:color="auto"/>
        <w:left w:val="none" w:sz="0" w:space="0" w:color="auto"/>
        <w:bottom w:val="none" w:sz="0" w:space="0" w:color="auto"/>
        <w:right w:val="none" w:sz="0" w:space="0" w:color="auto"/>
      </w:divBdr>
    </w:div>
    <w:div w:id="1190217758">
      <w:bodyDiv w:val="1"/>
      <w:marLeft w:val="0"/>
      <w:marRight w:val="0"/>
      <w:marTop w:val="0"/>
      <w:marBottom w:val="0"/>
      <w:divBdr>
        <w:top w:val="none" w:sz="0" w:space="0" w:color="auto"/>
        <w:left w:val="none" w:sz="0" w:space="0" w:color="auto"/>
        <w:bottom w:val="none" w:sz="0" w:space="0" w:color="auto"/>
        <w:right w:val="none" w:sz="0" w:space="0" w:color="auto"/>
      </w:divBdr>
    </w:div>
    <w:div w:id="1191380095">
      <w:bodyDiv w:val="1"/>
      <w:marLeft w:val="0"/>
      <w:marRight w:val="0"/>
      <w:marTop w:val="0"/>
      <w:marBottom w:val="0"/>
      <w:divBdr>
        <w:top w:val="none" w:sz="0" w:space="0" w:color="auto"/>
        <w:left w:val="none" w:sz="0" w:space="0" w:color="auto"/>
        <w:bottom w:val="none" w:sz="0" w:space="0" w:color="auto"/>
        <w:right w:val="none" w:sz="0" w:space="0" w:color="auto"/>
      </w:divBdr>
    </w:div>
    <w:div w:id="1193612891">
      <w:bodyDiv w:val="1"/>
      <w:marLeft w:val="0"/>
      <w:marRight w:val="0"/>
      <w:marTop w:val="0"/>
      <w:marBottom w:val="0"/>
      <w:divBdr>
        <w:top w:val="none" w:sz="0" w:space="0" w:color="auto"/>
        <w:left w:val="none" w:sz="0" w:space="0" w:color="auto"/>
        <w:bottom w:val="none" w:sz="0" w:space="0" w:color="auto"/>
        <w:right w:val="none" w:sz="0" w:space="0" w:color="auto"/>
      </w:divBdr>
    </w:div>
    <w:div w:id="1196503414">
      <w:bodyDiv w:val="1"/>
      <w:marLeft w:val="0"/>
      <w:marRight w:val="0"/>
      <w:marTop w:val="0"/>
      <w:marBottom w:val="0"/>
      <w:divBdr>
        <w:top w:val="none" w:sz="0" w:space="0" w:color="auto"/>
        <w:left w:val="none" w:sz="0" w:space="0" w:color="auto"/>
        <w:bottom w:val="none" w:sz="0" w:space="0" w:color="auto"/>
        <w:right w:val="none" w:sz="0" w:space="0" w:color="auto"/>
      </w:divBdr>
    </w:div>
    <w:div w:id="1208879327">
      <w:bodyDiv w:val="1"/>
      <w:marLeft w:val="0"/>
      <w:marRight w:val="0"/>
      <w:marTop w:val="0"/>
      <w:marBottom w:val="0"/>
      <w:divBdr>
        <w:top w:val="none" w:sz="0" w:space="0" w:color="auto"/>
        <w:left w:val="none" w:sz="0" w:space="0" w:color="auto"/>
        <w:bottom w:val="none" w:sz="0" w:space="0" w:color="auto"/>
        <w:right w:val="none" w:sz="0" w:space="0" w:color="auto"/>
      </w:divBdr>
    </w:div>
    <w:div w:id="1232227379">
      <w:bodyDiv w:val="1"/>
      <w:marLeft w:val="0"/>
      <w:marRight w:val="0"/>
      <w:marTop w:val="0"/>
      <w:marBottom w:val="0"/>
      <w:divBdr>
        <w:top w:val="none" w:sz="0" w:space="0" w:color="auto"/>
        <w:left w:val="none" w:sz="0" w:space="0" w:color="auto"/>
        <w:bottom w:val="none" w:sz="0" w:space="0" w:color="auto"/>
        <w:right w:val="none" w:sz="0" w:space="0" w:color="auto"/>
      </w:divBdr>
    </w:div>
    <w:div w:id="1239512450">
      <w:bodyDiv w:val="1"/>
      <w:marLeft w:val="0"/>
      <w:marRight w:val="0"/>
      <w:marTop w:val="0"/>
      <w:marBottom w:val="0"/>
      <w:divBdr>
        <w:top w:val="none" w:sz="0" w:space="0" w:color="auto"/>
        <w:left w:val="none" w:sz="0" w:space="0" w:color="auto"/>
        <w:bottom w:val="none" w:sz="0" w:space="0" w:color="auto"/>
        <w:right w:val="none" w:sz="0" w:space="0" w:color="auto"/>
      </w:divBdr>
    </w:div>
    <w:div w:id="1283725800">
      <w:bodyDiv w:val="1"/>
      <w:marLeft w:val="0"/>
      <w:marRight w:val="0"/>
      <w:marTop w:val="0"/>
      <w:marBottom w:val="0"/>
      <w:divBdr>
        <w:top w:val="none" w:sz="0" w:space="0" w:color="auto"/>
        <w:left w:val="none" w:sz="0" w:space="0" w:color="auto"/>
        <w:bottom w:val="none" w:sz="0" w:space="0" w:color="auto"/>
        <w:right w:val="none" w:sz="0" w:space="0" w:color="auto"/>
      </w:divBdr>
    </w:div>
    <w:div w:id="1289513204">
      <w:bodyDiv w:val="1"/>
      <w:marLeft w:val="0"/>
      <w:marRight w:val="0"/>
      <w:marTop w:val="0"/>
      <w:marBottom w:val="0"/>
      <w:divBdr>
        <w:top w:val="none" w:sz="0" w:space="0" w:color="auto"/>
        <w:left w:val="none" w:sz="0" w:space="0" w:color="auto"/>
        <w:bottom w:val="none" w:sz="0" w:space="0" w:color="auto"/>
        <w:right w:val="none" w:sz="0" w:space="0" w:color="auto"/>
      </w:divBdr>
    </w:div>
    <w:div w:id="1292318817">
      <w:bodyDiv w:val="1"/>
      <w:marLeft w:val="0"/>
      <w:marRight w:val="0"/>
      <w:marTop w:val="0"/>
      <w:marBottom w:val="0"/>
      <w:divBdr>
        <w:top w:val="none" w:sz="0" w:space="0" w:color="auto"/>
        <w:left w:val="none" w:sz="0" w:space="0" w:color="auto"/>
        <w:bottom w:val="none" w:sz="0" w:space="0" w:color="auto"/>
        <w:right w:val="none" w:sz="0" w:space="0" w:color="auto"/>
      </w:divBdr>
    </w:div>
    <w:div w:id="1340280614">
      <w:bodyDiv w:val="1"/>
      <w:marLeft w:val="0"/>
      <w:marRight w:val="0"/>
      <w:marTop w:val="0"/>
      <w:marBottom w:val="0"/>
      <w:divBdr>
        <w:top w:val="none" w:sz="0" w:space="0" w:color="auto"/>
        <w:left w:val="none" w:sz="0" w:space="0" w:color="auto"/>
        <w:bottom w:val="none" w:sz="0" w:space="0" w:color="auto"/>
        <w:right w:val="none" w:sz="0" w:space="0" w:color="auto"/>
      </w:divBdr>
    </w:div>
    <w:div w:id="1384409554">
      <w:bodyDiv w:val="1"/>
      <w:marLeft w:val="0"/>
      <w:marRight w:val="0"/>
      <w:marTop w:val="0"/>
      <w:marBottom w:val="0"/>
      <w:divBdr>
        <w:top w:val="none" w:sz="0" w:space="0" w:color="auto"/>
        <w:left w:val="none" w:sz="0" w:space="0" w:color="auto"/>
        <w:bottom w:val="none" w:sz="0" w:space="0" w:color="auto"/>
        <w:right w:val="none" w:sz="0" w:space="0" w:color="auto"/>
      </w:divBdr>
    </w:div>
    <w:div w:id="1394810619">
      <w:bodyDiv w:val="1"/>
      <w:marLeft w:val="0"/>
      <w:marRight w:val="0"/>
      <w:marTop w:val="0"/>
      <w:marBottom w:val="0"/>
      <w:divBdr>
        <w:top w:val="none" w:sz="0" w:space="0" w:color="auto"/>
        <w:left w:val="none" w:sz="0" w:space="0" w:color="auto"/>
        <w:bottom w:val="none" w:sz="0" w:space="0" w:color="auto"/>
        <w:right w:val="none" w:sz="0" w:space="0" w:color="auto"/>
      </w:divBdr>
    </w:div>
    <w:div w:id="1405950597">
      <w:bodyDiv w:val="1"/>
      <w:marLeft w:val="0"/>
      <w:marRight w:val="0"/>
      <w:marTop w:val="0"/>
      <w:marBottom w:val="0"/>
      <w:divBdr>
        <w:top w:val="none" w:sz="0" w:space="0" w:color="auto"/>
        <w:left w:val="none" w:sz="0" w:space="0" w:color="auto"/>
        <w:bottom w:val="none" w:sz="0" w:space="0" w:color="auto"/>
        <w:right w:val="none" w:sz="0" w:space="0" w:color="auto"/>
      </w:divBdr>
    </w:div>
    <w:div w:id="1445423699">
      <w:bodyDiv w:val="1"/>
      <w:marLeft w:val="0"/>
      <w:marRight w:val="0"/>
      <w:marTop w:val="0"/>
      <w:marBottom w:val="0"/>
      <w:divBdr>
        <w:top w:val="none" w:sz="0" w:space="0" w:color="auto"/>
        <w:left w:val="none" w:sz="0" w:space="0" w:color="auto"/>
        <w:bottom w:val="none" w:sz="0" w:space="0" w:color="auto"/>
        <w:right w:val="none" w:sz="0" w:space="0" w:color="auto"/>
      </w:divBdr>
    </w:div>
    <w:div w:id="1471702558">
      <w:bodyDiv w:val="1"/>
      <w:marLeft w:val="0"/>
      <w:marRight w:val="0"/>
      <w:marTop w:val="0"/>
      <w:marBottom w:val="0"/>
      <w:divBdr>
        <w:top w:val="none" w:sz="0" w:space="0" w:color="auto"/>
        <w:left w:val="none" w:sz="0" w:space="0" w:color="auto"/>
        <w:bottom w:val="none" w:sz="0" w:space="0" w:color="auto"/>
        <w:right w:val="none" w:sz="0" w:space="0" w:color="auto"/>
      </w:divBdr>
    </w:div>
    <w:div w:id="1485199855">
      <w:bodyDiv w:val="1"/>
      <w:marLeft w:val="0"/>
      <w:marRight w:val="0"/>
      <w:marTop w:val="0"/>
      <w:marBottom w:val="0"/>
      <w:divBdr>
        <w:top w:val="none" w:sz="0" w:space="0" w:color="auto"/>
        <w:left w:val="none" w:sz="0" w:space="0" w:color="auto"/>
        <w:bottom w:val="none" w:sz="0" w:space="0" w:color="auto"/>
        <w:right w:val="none" w:sz="0" w:space="0" w:color="auto"/>
      </w:divBdr>
    </w:div>
    <w:div w:id="1500317290">
      <w:bodyDiv w:val="1"/>
      <w:marLeft w:val="0"/>
      <w:marRight w:val="0"/>
      <w:marTop w:val="0"/>
      <w:marBottom w:val="0"/>
      <w:divBdr>
        <w:top w:val="none" w:sz="0" w:space="0" w:color="auto"/>
        <w:left w:val="none" w:sz="0" w:space="0" w:color="auto"/>
        <w:bottom w:val="none" w:sz="0" w:space="0" w:color="auto"/>
        <w:right w:val="none" w:sz="0" w:space="0" w:color="auto"/>
      </w:divBdr>
    </w:div>
    <w:div w:id="1505168854">
      <w:bodyDiv w:val="1"/>
      <w:marLeft w:val="0"/>
      <w:marRight w:val="0"/>
      <w:marTop w:val="0"/>
      <w:marBottom w:val="0"/>
      <w:divBdr>
        <w:top w:val="none" w:sz="0" w:space="0" w:color="auto"/>
        <w:left w:val="none" w:sz="0" w:space="0" w:color="auto"/>
        <w:bottom w:val="none" w:sz="0" w:space="0" w:color="auto"/>
        <w:right w:val="none" w:sz="0" w:space="0" w:color="auto"/>
      </w:divBdr>
    </w:div>
    <w:div w:id="1508789851">
      <w:bodyDiv w:val="1"/>
      <w:marLeft w:val="0"/>
      <w:marRight w:val="0"/>
      <w:marTop w:val="0"/>
      <w:marBottom w:val="0"/>
      <w:divBdr>
        <w:top w:val="none" w:sz="0" w:space="0" w:color="auto"/>
        <w:left w:val="none" w:sz="0" w:space="0" w:color="auto"/>
        <w:bottom w:val="none" w:sz="0" w:space="0" w:color="auto"/>
        <w:right w:val="none" w:sz="0" w:space="0" w:color="auto"/>
      </w:divBdr>
    </w:div>
    <w:div w:id="1530025694">
      <w:bodyDiv w:val="1"/>
      <w:marLeft w:val="0"/>
      <w:marRight w:val="0"/>
      <w:marTop w:val="0"/>
      <w:marBottom w:val="0"/>
      <w:divBdr>
        <w:top w:val="none" w:sz="0" w:space="0" w:color="auto"/>
        <w:left w:val="none" w:sz="0" w:space="0" w:color="auto"/>
        <w:bottom w:val="none" w:sz="0" w:space="0" w:color="auto"/>
        <w:right w:val="none" w:sz="0" w:space="0" w:color="auto"/>
      </w:divBdr>
    </w:div>
    <w:div w:id="1534879261">
      <w:bodyDiv w:val="1"/>
      <w:marLeft w:val="0"/>
      <w:marRight w:val="0"/>
      <w:marTop w:val="0"/>
      <w:marBottom w:val="0"/>
      <w:divBdr>
        <w:top w:val="none" w:sz="0" w:space="0" w:color="auto"/>
        <w:left w:val="none" w:sz="0" w:space="0" w:color="auto"/>
        <w:bottom w:val="none" w:sz="0" w:space="0" w:color="auto"/>
        <w:right w:val="none" w:sz="0" w:space="0" w:color="auto"/>
      </w:divBdr>
    </w:div>
    <w:div w:id="1555192914">
      <w:bodyDiv w:val="1"/>
      <w:marLeft w:val="0"/>
      <w:marRight w:val="0"/>
      <w:marTop w:val="0"/>
      <w:marBottom w:val="0"/>
      <w:divBdr>
        <w:top w:val="none" w:sz="0" w:space="0" w:color="auto"/>
        <w:left w:val="none" w:sz="0" w:space="0" w:color="auto"/>
        <w:bottom w:val="none" w:sz="0" w:space="0" w:color="auto"/>
        <w:right w:val="none" w:sz="0" w:space="0" w:color="auto"/>
      </w:divBdr>
    </w:div>
    <w:div w:id="1589148616">
      <w:bodyDiv w:val="1"/>
      <w:marLeft w:val="0"/>
      <w:marRight w:val="0"/>
      <w:marTop w:val="0"/>
      <w:marBottom w:val="0"/>
      <w:divBdr>
        <w:top w:val="none" w:sz="0" w:space="0" w:color="auto"/>
        <w:left w:val="none" w:sz="0" w:space="0" w:color="auto"/>
        <w:bottom w:val="none" w:sz="0" w:space="0" w:color="auto"/>
        <w:right w:val="none" w:sz="0" w:space="0" w:color="auto"/>
      </w:divBdr>
    </w:div>
    <w:div w:id="1613053760">
      <w:bodyDiv w:val="1"/>
      <w:marLeft w:val="0"/>
      <w:marRight w:val="0"/>
      <w:marTop w:val="0"/>
      <w:marBottom w:val="0"/>
      <w:divBdr>
        <w:top w:val="none" w:sz="0" w:space="0" w:color="auto"/>
        <w:left w:val="none" w:sz="0" w:space="0" w:color="auto"/>
        <w:bottom w:val="none" w:sz="0" w:space="0" w:color="auto"/>
        <w:right w:val="none" w:sz="0" w:space="0" w:color="auto"/>
      </w:divBdr>
    </w:div>
    <w:div w:id="1617911081">
      <w:bodyDiv w:val="1"/>
      <w:marLeft w:val="0"/>
      <w:marRight w:val="0"/>
      <w:marTop w:val="0"/>
      <w:marBottom w:val="0"/>
      <w:divBdr>
        <w:top w:val="none" w:sz="0" w:space="0" w:color="auto"/>
        <w:left w:val="none" w:sz="0" w:space="0" w:color="auto"/>
        <w:bottom w:val="none" w:sz="0" w:space="0" w:color="auto"/>
        <w:right w:val="none" w:sz="0" w:space="0" w:color="auto"/>
      </w:divBdr>
    </w:div>
    <w:div w:id="1630698603">
      <w:bodyDiv w:val="1"/>
      <w:marLeft w:val="0"/>
      <w:marRight w:val="0"/>
      <w:marTop w:val="0"/>
      <w:marBottom w:val="0"/>
      <w:divBdr>
        <w:top w:val="none" w:sz="0" w:space="0" w:color="auto"/>
        <w:left w:val="none" w:sz="0" w:space="0" w:color="auto"/>
        <w:bottom w:val="none" w:sz="0" w:space="0" w:color="auto"/>
        <w:right w:val="none" w:sz="0" w:space="0" w:color="auto"/>
      </w:divBdr>
    </w:div>
    <w:div w:id="1648705422">
      <w:bodyDiv w:val="1"/>
      <w:marLeft w:val="0"/>
      <w:marRight w:val="0"/>
      <w:marTop w:val="0"/>
      <w:marBottom w:val="0"/>
      <w:divBdr>
        <w:top w:val="none" w:sz="0" w:space="0" w:color="auto"/>
        <w:left w:val="none" w:sz="0" w:space="0" w:color="auto"/>
        <w:bottom w:val="none" w:sz="0" w:space="0" w:color="auto"/>
        <w:right w:val="none" w:sz="0" w:space="0" w:color="auto"/>
      </w:divBdr>
    </w:div>
    <w:div w:id="1736049520">
      <w:bodyDiv w:val="1"/>
      <w:marLeft w:val="0"/>
      <w:marRight w:val="0"/>
      <w:marTop w:val="0"/>
      <w:marBottom w:val="0"/>
      <w:divBdr>
        <w:top w:val="none" w:sz="0" w:space="0" w:color="auto"/>
        <w:left w:val="none" w:sz="0" w:space="0" w:color="auto"/>
        <w:bottom w:val="none" w:sz="0" w:space="0" w:color="auto"/>
        <w:right w:val="none" w:sz="0" w:space="0" w:color="auto"/>
      </w:divBdr>
    </w:div>
    <w:div w:id="1746612008">
      <w:bodyDiv w:val="1"/>
      <w:marLeft w:val="0"/>
      <w:marRight w:val="0"/>
      <w:marTop w:val="0"/>
      <w:marBottom w:val="0"/>
      <w:divBdr>
        <w:top w:val="none" w:sz="0" w:space="0" w:color="auto"/>
        <w:left w:val="none" w:sz="0" w:space="0" w:color="auto"/>
        <w:bottom w:val="none" w:sz="0" w:space="0" w:color="auto"/>
        <w:right w:val="none" w:sz="0" w:space="0" w:color="auto"/>
      </w:divBdr>
    </w:div>
    <w:div w:id="1757172302">
      <w:bodyDiv w:val="1"/>
      <w:marLeft w:val="0"/>
      <w:marRight w:val="0"/>
      <w:marTop w:val="0"/>
      <w:marBottom w:val="0"/>
      <w:divBdr>
        <w:top w:val="none" w:sz="0" w:space="0" w:color="auto"/>
        <w:left w:val="none" w:sz="0" w:space="0" w:color="auto"/>
        <w:bottom w:val="none" w:sz="0" w:space="0" w:color="auto"/>
        <w:right w:val="none" w:sz="0" w:space="0" w:color="auto"/>
      </w:divBdr>
    </w:div>
    <w:div w:id="1758866266">
      <w:bodyDiv w:val="1"/>
      <w:marLeft w:val="0"/>
      <w:marRight w:val="0"/>
      <w:marTop w:val="0"/>
      <w:marBottom w:val="0"/>
      <w:divBdr>
        <w:top w:val="none" w:sz="0" w:space="0" w:color="auto"/>
        <w:left w:val="none" w:sz="0" w:space="0" w:color="auto"/>
        <w:bottom w:val="none" w:sz="0" w:space="0" w:color="auto"/>
        <w:right w:val="none" w:sz="0" w:space="0" w:color="auto"/>
      </w:divBdr>
    </w:div>
    <w:div w:id="1812552038">
      <w:bodyDiv w:val="1"/>
      <w:marLeft w:val="0"/>
      <w:marRight w:val="0"/>
      <w:marTop w:val="0"/>
      <w:marBottom w:val="0"/>
      <w:divBdr>
        <w:top w:val="none" w:sz="0" w:space="0" w:color="auto"/>
        <w:left w:val="none" w:sz="0" w:space="0" w:color="auto"/>
        <w:bottom w:val="none" w:sz="0" w:space="0" w:color="auto"/>
        <w:right w:val="none" w:sz="0" w:space="0" w:color="auto"/>
      </w:divBdr>
    </w:div>
    <w:div w:id="1829514241">
      <w:bodyDiv w:val="1"/>
      <w:marLeft w:val="0"/>
      <w:marRight w:val="0"/>
      <w:marTop w:val="0"/>
      <w:marBottom w:val="0"/>
      <w:divBdr>
        <w:top w:val="none" w:sz="0" w:space="0" w:color="auto"/>
        <w:left w:val="none" w:sz="0" w:space="0" w:color="auto"/>
        <w:bottom w:val="none" w:sz="0" w:space="0" w:color="auto"/>
        <w:right w:val="none" w:sz="0" w:space="0" w:color="auto"/>
      </w:divBdr>
    </w:div>
    <w:div w:id="1842354222">
      <w:bodyDiv w:val="1"/>
      <w:marLeft w:val="0"/>
      <w:marRight w:val="0"/>
      <w:marTop w:val="0"/>
      <w:marBottom w:val="0"/>
      <w:divBdr>
        <w:top w:val="none" w:sz="0" w:space="0" w:color="auto"/>
        <w:left w:val="none" w:sz="0" w:space="0" w:color="auto"/>
        <w:bottom w:val="none" w:sz="0" w:space="0" w:color="auto"/>
        <w:right w:val="none" w:sz="0" w:space="0" w:color="auto"/>
      </w:divBdr>
    </w:div>
    <w:div w:id="1851023913">
      <w:bodyDiv w:val="1"/>
      <w:marLeft w:val="0"/>
      <w:marRight w:val="0"/>
      <w:marTop w:val="0"/>
      <w:marBottom w:val="0"/>
      <w:divBdr>
        <w:top w:val="none" w:sz="0" w:space="0" w:color="auto"/>
        <w:left w:val="none" w:sz="0" w:space="0" w:color="auto"/>
        <w:bottom w:val="none" w:sz="0" w:space="0" w:color="auto"/>
        <w:right w:val="none" w:sz="0" w:space="0" w:color="auto"/>
      </w:divBdr>
    </w:div>
    <w:div w:id="1865441576">
      <w:bodyDiv w:val="1"/>
      <w:marLeft w:val="0"/>
      <w:marRight w:val="0"/>
      <w:marTop w:val="0"/>
      <w:marBottom w:val="0"/>
      <w:divBdr>
        <w:top w:val="none" w:sz="0" w:space="0" w:color="auto"/>
        <w:left w:val="none" w:sz="0" w:space="0" w:color="auto"/>
        <w:bottom w:val="none" w:sz="0" w:space="0" w:color="auto"/>
        <w:right w:val="none" w:sz="0" w:space="0" w:color="auto"/>
      </w:divBdr>
    </w:div>
    <w:div w:id="1870292490">
      <w:bodyDiv w:val="1"/>
      <w:marLeft w:val="0"/>
      <w:marRight w:val="0"/>
      <w:marTop w:val="0"/>
      <w:marBottom w:val="0"/>
      <w:divBdr>
        <w:top w:val="none" w:sz="0" w:space="0" w:color="auto"/>
        <w:left w:val="none" w:sz="0" w:space="0" w:color="auto"/>
        <w:bottom w:val="none" w:sz="0" w:space="0" w:color="auto"/>
        <w:right w:val="none" w:sz="0" w:space="0" w:color="auto"/>
      </w:divBdr>
    </w:div>
    <w:div w:id="1888757524">
      <w:bodyDiv w:val="1"/>
      <w:marLeft w:val="0"/>
      <w:marRight w:val="0"/>
      <w:marTop w:val="0"/>
      <w:marBottom w:val="0"/>
      <w:divBdr>
        <w:top w:val="none" w:sz="0" w:space="0" w:color="auto"/>
        <w:left w:val="none" w:sz="0" w:space="0" w:color="auto"/>
        <w:bottom w:val="none" w:sz="0" w:space="0" w:color="auto"/>
        <w:right w:val="none" w:sz="0" w:space="0" w:color="auto"/>
      </w:divBdr>
    </w:div>
    <w:div w:id="1890922557">
      <w:bodyDiv w:val="1"/>
      <w:marLeft w:val="0"/>
      <w:marRight w:val="0"/>
      <w:marTop w:val="0"/>
      <w:marBottom w:val="0"/>
      <w:divBdr>
        <w:top w:val="none" w:sz="0" w:space="0" w:color="auto"/>
        <w:left w:val="none" w:sz="0" w:space="0" w:color="auto"/>
        <w:bottom w:val="none" w:sz="0" w:space="0" w:color="auto"/>
        <w:right w:val="none" w:sz="0" w:space="0" w:color="auto"/>
      </w:divBdr>
    </w:div>
    <w:div w:id="1902910688">
      <w:bodyDiv w:val="1"/>
      <w:marLeft w:val="0"/>
      <w:marRight w:val="0"/>
      <w:marTop w:val="0"/>
      <w:marBottom w:val="0"/>
      <w:divBdr>
        <w:top w:val="none" w:sz="0" w:space="0" w:color="auto"/>
        <w:left w:val="none" w:sz="0" w:space="0" w:color="auto"/>
        <w:bottom w:val="none" w:sz="0" w:space="0" w:color="auto"/>
        <w:right w:val="none" w:sz="0" w:space="0" w:color="auto"/>
      </w:divBdr>
    </w:div>
    <w:div w:id="1913806906">
      <w:bodyDiv w:val="1"/>
      <w:marLeft w:val="0"/>
      <w:marRight w:val="0"/>
      <w:marTop w:val="0"/>
      <w:marBottom w:val="0"/>
      <w:divBdr>
        <w:top w:val="none" w:sz="0" w:space="0" w:color="auto"/>
        <w:left w:val="none" w:sz="0" w:space="0" w:color="auto"/>
        <w:bottom w:val="none" w:sz="0" w:space="0" w:color="auto"/>
        <w:right w:val="none" w:sz="0" w:space="0" w:color="auto"/>
      </w:divBdr>
    </w:div>
    <w:div w:id="1916548629">
      <w:bodyDiv w:val="1"/>
      <w:marLeft w:val="0"/>
      <w:marRight w:val="0"/>
      <w:marTop w:val="0"/>
      <w:marBottom w:val="0"/>
      <w:divBdr>
        <w:top w:val="none" w:sz="0" w:space="0" w:color="auto"/>
        <w:left w:val="none" w:sz="0" w:space="0" w:color="auto"/>
        <w:bottom w:val="none" w:sz="0" w:space="0" w:color="auto"/>
        <w:right w:val="none" w:sz="0" w:space="0" w:color="auto"/>
      </w:divBdr>
    </w:div>
    <w:div w:id="1940023954">
      <w:bodyDiv w:val="1"/>
      <w:marLeft w:val="0"/>
      <w:marRight w:val="0"/>
      <w:marTop w:val="0"/>
      <w:marBottom w:val="0"/>
      <w:divBdr>
        <w:top w:val="none" w:sz="0" w:space="0" w:color="auto"/>
        <w:left w:val="none" w:sz="0" w:space="0" w:color="auto"/>
        <w:bottom w:val="none" w:sz="0" w:space="0" w:color="auto"/>
        <w:right w:val="none" w:sz="0" w:space="0" w:color="auto"/>
      </w:divBdr>
    </w:div>
    <w:div w:id="1956674571">
      <w:bodyDiv w:val="1"/>
      <w:marLeft w:val="0"/>
      <w:marRight w:val="0"/>
      <w:marTop w:val="0"/>
      <w:marBottom w:val="0"/>
      <w:divBdr>
        <w:top w:val="none" w:sz="0" w:space="0" w:color="auto"/>
        <w:left w:val="none" w:sz="0" w:space="0" w:color="auto"/>
        <w:bottom w:val="none" w:sz="0" w:space="0" w:color="auto"/>
        <w:right w:val="none" w:sz="0" w:space="0" w:color="auto"/>
      </w:divBdr>
    </w:div>
    <w:div w:id="2000226358">
      <w:bodyDiv w:val="1"/>
      <w:marLeft w:val="0"/>
      <w:marRight w:val="0"/>
      <w:marTop w:val="0"/>
      <w:marBottom w:val="0"/>
      <w:divBdr>
        <w:top w:val="none" w:sz="0" w:space="0" w:color="auto"/>
        <w:left w:val="none" w:sz="0" w:space="0" w:color="auto"/>
        <w:bottom w:val="none" w:sz="0" w:space="0" w:color="auto"/>
        <w:right w:val="none" w:sz="0" w:space="0" w:color="auto"/>
      </w:divBdr>
    </w:div>
    <w:div w:id="2006660822">
      <w:bodyDiv w:val="1"/>
      <w:marLeft w:val="0"/>
      <w:marRight w:val="0"/>
      <w:marTop w:val="0"/>
      <w:marBottom w:val="0"/>
      <w:divBdr>
        <w:top w:val="none" w:sz="0" w:space="0" w:color="auto"/>
        <w:left w:val="none" w:sz="0" w:space="0" w:color="auto"/>
        <w:bottom w:val="none" w:sz="0" w:space="0" w:color="auto"/>
        <w:right w:val="none" w:sz="0" w:space="0" w:color="auto"/>
      </w:divBdr>
    </w:div>
    <w:div w:id="2013484150">
      <w:bodyDiv w:val="1"/>
      <w:marLeft w:val="0"/>
      <w:marRight w:val="0"/>
      <w:marTop w:val="0"/>
      <w:marBottom w:val="0"/>
      <w:divBdr>
        <w:top w:val="none" w:sz="0" w:space="0" w:color="auto"/>
        <w:left w:val="none" w:sz="0" w:space="0" w:color="auto"/>
        <w:bottom w:val="none" w:sz="0" w:space="0" w:color="auto"/>
        <w:right w:val="none" w:sz="0" w:space="0" w:color="auto"/>
      </w:divBdr>
    </w:div>
    <w:div w:id="2014839102">
      <w:bodyDiv w:val="1"/>
      <w:marLeft w:val="0"/>
      <w:marRight w:val="0"/>
      <w:marTop w:val="0"/>
      <w:marBottom w:val="0"/>
      <w:divBdr>
        <w:top w:val="none" w:sz="0" w:space="0" w:color="auto"/>
        <w:left w:val="none" w:sz="0" w:space="0" w:color="auto"/>
        <w:bottom w:val="none" w:sz="0" w:space="0" w:color="auto"/>
        <w:right w:val="none" w:sz="0" w:space="0" w:color="auto"/>
      </w:divBdr>
    </w:div>
    <w:div w:id="2041272706">
      <w:bodyDiv w:val="1"/>
      <w:marLeft w:val="0"/>
      <w:marRight w:val="0"/>
      <w:marTop w:val="0"/>
      <w:marBottom w:val="0"/>
      <w:divBdr>
        <w:top w:val="none" w:sz="0" w:space="0" w:color="auto"/>
        <w:left w:val="none" w:sz="0" w:space="0" w:color="auto"/>
        <w:bottom w:val="none" w:sz="0" w:space="0" w:color="auto"/>
        <w:right w:val="none" w:sz="0" w:space="0" w:color="auto"/>
      </w:divBdr>
    </w:div>
    <w:div w:id="2041467122">
      <w:bodyDiv w:val="1"/>
      <w:marLeft w:val="0"/>
      <w:marRight w:val="0"/>
      <w:marTop w:val="0"/>
      <w:marBottom w:val="0"/>
      <w:divBdr>
        <w:top w:val="none" w:sz="0" w:space="0" w:color="auto"/>
        <w:left w:val="none" w:sz="0" w:space="0" w:color="auto"/>
        <w:bottom w:val="none" w:sz="0" w:space="0" w:color="auto"/>
        <w:right w:val="none" w:sz="0" w:space="0" w:color="auto"/>
      </w:divBdr>
    </w:div>
    <w:div w:id="2116828059">
      <w:bodyDiv w:val="1"/>
      <w:marLeft w:val="0"/>
      <w:marRight w:val="0"/>
      <w:marTop w:val="0"/>
      <w:marBottom w:val="0"/>
      <w:divBdr>
        <w:top w:val="none" w:sz="0" w:space="0" w:color="auto"/>
        <w:left w:val="none" w:sz="0" w:space="0" w:color="auto"/>
        <w:bottom w:val="none" w:sz="0" w:space="0" w:color="auto"/>
        <w:right w:val="none" w:sz="0" w:space="0" w:color="auto"/>
      </w:divBdr>
    </w:div>
    <w:div w:id="2119325837">
      <w:bodyDiv w:val="1"/>
      <w:marLeft w:val="0"/>
      <w:marRight w:val="0"/>
      <w:marTop w:val="0"/>
      <w:marBottom w:val="0"/>
      <w:divBdr>
        <w:top w:val="none" w:sz="0" w:space="0" w:color="auto"/>
        <w:left w:val="none" w:sz="0" w:space="0" w:color="auto"/>
        <w:bottom w:val="none" w:sz="0" w:space="0" w:color="auto"/>
        <w:right w:val="none" w:sz="0" w:space="0" w:color="auto"/>
      </w:divBdr>
    </w:div>
    <w:div w:id="2122072463">
      <w:bodyDiv w:val="1"/>
      <w:marLeft w:val="0"/>
      <w:marRight w:val="0"/>
      <w:marTop w:val="0"/>
      <w:marBottom w:val="0"/>
      <w:divBdr>
        <w:top w:val="none" w:sz="0" w:space="0" w:color="auto"/>
        <w:left w:val="none" w:sz="0" w:space="0" w:color="auto"/>
        <w:bottom w:val="none" w:sz="0" w:space="0" w:color="auto"/>
        <w:right w:val="none" w:sz="0" w:space="0" w:color="auto"/>
      </w:divBdr>
    </w:div>
    <w:div w:id="21236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C5461-93B4-4881-9842-D910D3DD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8381</Words>
  <Characters>48614</Characters>
  <Application>Microsoft Office Word</Application>
  <DocSecurity>0</DocSecurity>
  <Lines>405</Lines>
  <Paragraphs>113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Terje Kuus</cp:lastModifiedBy>
  <cp:revision>4</cp:revision>
  <dcterms:created xsi:type="dcterms:W3CDTF">2024-08-30T05:37:00Z</dcterms:created>
  <dcterms:modified xsi:type="dcterms:W3CDTF">2024-09-04T09:49:00Z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vt:lpwstr>
  </property>
  <property fmtid="{D5CDD505-2E9C-101B-9397-08002B2CF9AE}" pid="13" name="delta_signerJobTitle">
    <vt:lpwstr>{ametinimetus}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y fmtid="{D5CDD505-2E9C-101B-9397-08002B2CF9AE}" pid="39" name="delta_recipientStreetHouse.1">
    <vt:lpwstr>{aadress}</vt:lpwstr>
  </property>
  <property fmtid="{D5CDD505-2E9C-101B-9397-08002B2CF9AE}" pid="40" name="delta_recipientPostalCity.1">
    <vt:lpwstr>{indeks linn}</vt:lpwstr>
  </property>
  <property fmtid="{D5CDD505-2E9C-101B-9397-08002B2CF9AE}" pid="41" name="delta_selfFinancing">
    <vt:lpwstr>{omafinantseering}</vt:lpwstr>
  </property>
  <property fmtid="{D5CDD505-2E9C-101B-9397-08002B2CF9AE}" pid="42" name="delta_recipientId.1">
    <vt:lpwstr>{registrikood}</vt:lpwstr>
  </property>
  <property fmtid="{D5CDD505-2E9C-101B-9397-08002B2CF9AE}" pid="43" name="delta_projectTotalCost">
    <vt:lpwstr>{projekti kogumaksumus}</vt:lpwstr>
  </property>
  <property fmtid="{D5CDD505-2E9C-101B-9397-08002B2CF9AE}" pid="44" name="delta_periodEnd">
    <vt:lpwstr>{abikõlblikkuse perioodi lõppkpv}</vt:lpwstr>
  </property>
  <property fmtid="{D5CDD505-2E9C-101B-9397-08002B2CF9AE}" pid="45" name="delta_periodStart">
    <vt:lpwstr>{abikõlblikkuse perioodi alguskpv}</vt:lpwstr>
  </property>
  <property fmtid="{D5CDD505-2E9C-101B-9397-08002B2CF9AE}" pid="46" name="delta_supportMaximum">
    <vt:lpwstr>{toetus maksimaalselt}</vt:lpwstr>
  </property>
  <property fmtid="{D5CDD505-2E9C-101B-9397-08002B2CF9AE}" pid="47" name="delta_projectCode">
    <vt:lpwstr>{projektikood}</vt:lpwstr>
  </property>
  <property fmtid="{D5CDD505-2E9C-101B-9397-08002B2CF9AE}" pid="48" name="delta_ownerJobTitle">
    <vt:lpwstr>{ametinimetus}</vt:lpwstr>
  </property>
  <property fmtid="{D5CDD505-2E9C-101B-9397-08002B2CF9AE}" pid="49" name="Base Target">
    <vt:lpwstr>_top</vt:lpwstr>
  </property>
</Properties>
</file>